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386"/>
        <w:gridCol w:w="2269"/>
        <w:gridCol w:w="1983"/>
      </w:tblGrid>
      <w:tr w:rsidR="00F37CF2" w:rsidRPr="006222B8" w:rsidTr="00D27948">
        <w:trPr>
          <w:trHeight w:val="360"/>
          <w:jc w:val="center"/>
        </w:trPr>
        <w:tc>
          <w:tcPr>
            <w:tcW w:w="7655" w:type="dxa"/>
            <w:gridSpan w:val="2"/>
            <w:vAlign w:val="center"/>
          </w:tcPr>
          <w:p w:rsidR="00F37CF2" w:rsidRPr="006222B8" w:rsidRDefault="00F37CF2" w:rsidP="00D27948">
            <w:pPr>
              <w:tabs>
                <w:tab w:val="left" w:pos="2552"/>
              </w:tabs>
              <w:rPr>
                <w:rFonts w:ascii="Calibri" w:hAnsi="Calibri"/>
              </w:rPr>
            </w:pPr>
            <w:r>
              <w:rPr>
                <w:rFonts w:ascii="Calibri" w:hAnsi="Calibri"/>
              </w:rPr>
              <w:br w:type="page"/>
            </w:r>
            <w:r>
              <w:rPr>
                <w:rFonts w:ascii="Calibri" w:hAnsi="Calibri"/>
              </w:rPr>
              <w:br w:type="page"/>
              <w:t xml:space="preserve">EXAMEN : BACCALAURÉAT </w:t>
            </w:r>
            <w:r w:rsidRPr="006222B8">
              <w:rPr>
                <w:rFonts w:ascii="Calibri" w:hAnsi="Calibri"/>
              </w:rPr>
              <w:t xml:space="preserve">PROFESSIONNEL  </w:t>
            </w:r>
          </w:p>
        </w:tc>
        <w:tc>
          <w:tcPr>
            <w:tcW w:w="1983" w:type="dxa"/>
            <w:vAlign w:val="center"/>
          </w:tcPr>
          <w:p w:rsidR="00F37CF2" w:rsidRPr="006222B8" w:rsidRDefault="00F37CF2" w:rsidP="00D27948">
            <w:pPr>
              <w:tabs>
                <w:tab w:val="left" w:pos="947"/>
                <w:tab w:val="left" w:pos="2552"/>
              </w:tabs>
              <w:jc w:val="right"/>
              <w:rPr>
                <w:rFonts w:ascii="Calibri" w:hAnsi="Calibri"/>
              </w:rPr>
            </w:pPr>
            <w:r>
              <w:rPr>
                <w:rFonts w:ascii="Calibri" w:hAnsi="Calibri"/>
              </w:rPr>
              <w:t>Session : 2016</w:t>
            </w:r>
          </w:p>
        </w:tc>
      </w:tr>
      <w:tr w:rsidR="00F37CF2" w:rsidRPr="006222B8" w:rsidTr="00D27948">
        <w:trPr>
          <w:trHeight w:val="360"/>
          <w:jc w:val="center"/>
        </w:trPr>
        <w:tc>
          <w:tcPr>
            <w:tcW w:w="9638" w:type="dxa"/>
            <w:gridSpan w:val="3"/>
            <w:vAlign w:val="center"/>
          </w:tcPr>
          <w:p w:rsidR="00F37CF2" w:rsidRPr="006222B8" w:rsidRDefault="00F37CF2" w:rsidP="00D27948">
            <w:pPr>
              <w:tabs>
                <w:tab w:val="left" w:pos="2552"/>
              </w:tabs>
              <w:rPr>
                <w:rFonts w:ascii="Calibri" w:hAnsi="Calibri"/>
              </w:rPr>
            </w:pPr>
            <w:r w:rsidRPr="006222B8">
              <w:rPr>
                <w:rFonts w:ascii="Calibri" w:hAnsi="Calibri"/>
              </w:rPr>
              <w:t>SPÉCIALITÉ : TERTIAIRE</w:t>
            </w:r>
          </w:p>
        </w:tc>
      </w:tr>
      <w:tr w:rsidR="00F37CF2" w:rsidRPr="006222B8" w:rsidTr="00D27948">
        <w:trPr>
          <w:cantSplit/>
          <w:trHeight w:val="362"/>
          <w:jc w:val="center"/>
        </w:trPr>
        <w:tc>
          <w:tcPr>
            <w:tcW w:w="5386" w:type="dxa"/>
            <w:vAlign w:val="center"/>
          </w:tcPr>
          <w:p w:rsidR="00F37CF2" w:rsidRPr="006222B8" w:rsidRDefault="00F37CF2" w:rsidP="00D27948">
            <w:pPr>
              <w:jc w:val="center"/>
              <w:rPr>
                <w:rFonts w:ascii="Calibri" w:hAnsi="Calibri"/>
              </w:rPr>
            </w:pPr>
            <w:r w:rsidRPr="006222B8">
              <w:rPr>
                <w:rFonts w:ascii="Calibri" w:hAnsi="Calibri"/>
              </w:rPr>
              <w:t>Sujet Zéro</w:t>
            </w:r>
          </w:p>
        </w:tc>
        <w:tc>
          <w:tcPr>
            <w:tcW w:w="2269" w:type="dxa"/>
            <w:vAlign w:val="center"/>
          </w:tcPr>
          <w:p w:rsidR="00F37CF2" w:rsidRPr="006222B8" w:rsidRDefault="00F37CF2" w:rsidP="00D27948">
            <w:pPr>
              <w:rPr>
                <w:rFonts w:ascii="Calibri" w:hAnsi="Calibri"/>
              </w:rPr>
            </w:pPr>
            <w:r w:rsidRPr="006222B8">
              <w:rPr>
                <w:rFonts w:ascii="Calibri" w:hAnsi="Calibri"/>
              </w:rPr>
              <w:t xml:space="preserve">Durée : 2 heures 30 </w:t>
            </w:r>
          </w:p>
        </w:tc>
        <w:tc>
          <w:tcPr>
            <w:tcW w:w="1983" w:type="dxa"/>
            <w:vAlign w:val="center"/>
          </w:tcPr>
          <w:p w:rsidR="00F37CF2" w:rsidRPr="006222B8" w:rsidRDefault="00F37CF2" w:rsidP="00D27948">
            <w:pPr>
              <w:rPr>
                <w:rFonts w:ascii="Calibri" w:hAnsi="Calibri"/>
              </w:rPr>
            </w:pPr>
            <w:r w:rsidRPr="006222B8">
              <w:rPr>
                <w:rFonts w:ascii="Calibri" w:hAnsi="Calibri"/>
              </w:rPr>
              <w:t xml:space="preserve">Coefficient : 1 </w:t>
            </w:r>
          </w:p>
        </w:tc>
      </w:tr>
      <w:tr w:rsidR="00F37CF2" w:rsidRPr="006222B8" w:rsidTr="00D27948">
        <w:trPr>
          <w:cantSplit/>
          <w:trHeight w:val="360"/>
          <w:jc w:val="center"/>
        </w:trPr>
        <w:tc>
          <w:tcPr>
            <w:tcW w:w="9638" w:type="dxa"/>
            <w:gridSpan w:val="3"/>
            <w:vAlign w:val="center"/>
          </w:tcPr>
          <w:p w:rsidR="00F37CF2" w:rsidRPr="006222B8" w:rsidRDefault="00F37CF2" w:rsidP="00D27948">
            <w:pPr>
              <w:tabs>
                <w:tab w:val="left" w:pos="7371"/>
              </w:tabs>
              <w:rPr>
                <w:rFonts w:ascii="Calibri" w:hAnsi="Calibri"/>
              </w:rPr>
            </w:pPr>
            <w:r w:rsidRPr="006222B8">
              <w:rPr>
                <w:rFonts w:ascii="Calibri" w:hAnsi="Calibri"/>
              </w:rPr>
              <w:t xml:space="preserve">Sous  épreuve E11 : Économie et Droit </w:t>
            </w:r>
            <w:r w:rsidRPr="006222B8">
              <w:rPr>
                <w:rFonts w:ascii="Calibri" w:hAnsi="Calibri"/>
              </w:rPr>
              <w:tab/>
              <w:t xml:space="preserve"> </w:t>
            </w:r>
          </w:p>
        </w:tc>
      </w:tr>
    </w:tbl>
    <w:p w:rsidR="00F37CF2" w:rsidRPr="006222B8" w:rsidRDefault="00F37CF2" w:rsidP="00F37CF2">
      <w:pPr>
        <w:widowControl w:val="0"/>
        <w:tabs>
          <w:tab w:val="left" w:pos="204"/>
        </w:tabs>
        <w:autoSpaceDE w:val="0"/>
        <w:autoSpaceDN w:val="0"/>
        <w:adjustRightInd w:val="0"/>
        <w:spacing w:line="277" w:lineRule="exact"/>
        <w:rPr>
          <w:rFonts w:ascii="Calibri" w:hAnsi="Calibri"/>
        </w:rPr>
      </w:pPr>
    </w:p>
    <w:p w:rsidR="00F37CF2" w:rsidRPr="006222B8" w:rsidRDefault="00F37CF2" w:rsidP="00F37CF2">
      <w:pPr>
        <w:rPr>
          <w:rFonts w:ascii="Calibri" w:hAnsi="Calibri"/>
          <w:b/>
        </w:rPr>
      </w:pPr>
    </w:p>
    <w:p w:rsidR="00F37CF2" w:rsidRPr="006222B8" w:rsidRDefault="00F37CF2" w:rsidP="00F37CF2">
      <w:pPr>
        <w:rPr>
          <w:rFonts w:ascii="Calibri" w:hAnsi="Calibri"/>
          <w:b/>
        </w:rPr>
      </w:pPr>
    </w:p>
    <w:p w:rsidR="00F37CF2" w:rsidRPr="006222B8" w:rsidRDefault="00F37CF2" w:rsidP="00F37CF2">
      <w:pPr>
        <w:rPr>
          <w:rFonts w:ascii="Calibri" w:hAnsi="Calibri"/>
          <w:b/>
        </w:rPr>
      </w:pPr>
    </w:p>
    <w:p w:rsidR="00F37CF2" w:rsidRPr="006222B8" w:rsidRDefault="00F37CF2" w:rsidP="00F37CF2">
      <w:pPr>
        <w:rPr>
          <w:rFonts w:ascii="Calibri" w:hAnsi="Calibri"/>
          <w:b/>
        </w:rPr>
      </w:pPr>
    </w:p>
    <w:p w:rsidR="00F37CF2" w:rsidRPr="006222B8" w:rsidRDefault="00F37CF2" w:rsidP="00F37CF2">
      <w:pPr>
        <w:jc w:val="center"/>
        <w:rPr>
          <w:rFonts w:ascii="Calibri" w:hAnsi="Calibri"/>
          <w:bCs/>
        </w:rPr>
      </w:pPr>
      <w:r>
        <w:rPr>
          <w:rFonts w:ascii="Calibri" w:hAnsi="Calibri"/>
          <w:bCs/>
        </w:rPr>
        <w:t>CORRIGÉ INDICATIF</w:t>
      </w:r>
    </w:p>
    <w:p w:rsidR="00F37CF2" w:rsidRPr="006222B8" w:rsidRDefault="00F37CF2" w:rsidP="00F37CF2">
      <w:pPr>
        <w:rPr>
          <w:rFonts w:ascii="Calibri" w:hAnsi="Calibri"/>
        </w:rPr>
      </w:pPr>
    </w:p>
    <w:p w:rsidR="00F37CF2" w:rsidRPr="006222B8" w:rsidRDefault="00F37CF2" w:rsidP="00F37CF2">
      <w:pPr>
        <w:rPr>
          <w:rFonts w:ascii="Calibri" w:hAnsi="Calibri"/>
        </w:rPr>
      </w:pPr>
    </w:p>
    <w:p w:rsidR="00F37CF2" w:rsidRPr="006222B8" w:rsidRDefault="00F37CF2" w:rsidP="00F37CF2">
      <w:pPr>
        <w:jc w:val="center"/>
        <w:rPr>
          <w:rFonts w:ascii="Calibri" w:hAnsi="Calibri"/>
        </w:rPr>
      </w:pPr>
    </w:p>
    <w:p w:rsidR="00F37CF2" w:rsidRPr="00816139" w:rsidRDefault="00F37CF2" w:rsidP="00F37CF2">
      <w:pPr>
        <w:pStyle w:val="Paragraphedeliste"/>
        <w:rPr>
          <w:rFonts w:asciiTheme="minorHAnsi" w:hAnsiTheme="minorHAnsi"/>
        </w:rPr>
      </w:pPr>
    </w:p>
    <w:p w:rsidR="00F37CF2" w:rsidRDefault="00F37CF2" w:rsidP="00F37CF2">
      <w:pPr>
        <w:spacing w:after="200" w:line="276" w:lineRule="auto"/>
        <w:rPr>
          <w:rFonts w:asciiTheme="minorHAnsi" w:hAnsiTheme="minorHAnsi"/>
        </w:rPr>
      </w:pPr>
    </w:p>
    <w:p w:rsidR="00F37CF2" w:rsidRDefault="00F37CF2" w:rsidP="00F37CF2">
      <w:pPr>
        <w:spacing w:after="200" w:line="276" w:lineRule="auto"/>
        <w:rPr>
          <w:rFonts w:asciiTheme="minorHAnsi" w:hAnsiTheme="minorHAnsi"/>
        </w:rPr>
      </w:pPr>
    </w:p>
    <w:p w:rsidR="00F37CF2" w:rsidRPr="008168D7" w:rsidRDefault="00F37CF2" w:rsidP="00F37CF2">
      <w:pPr>
        <w:spacing w:after="200" w:line="276" w:lineRule="auto"/>
        <w:rPr>
          <w:rFonts w:asciiTheme="minorHAnsi" w:hAnsiTheme="minorHAnsi"/>
          <w:color w:val="FF0000"/>
        </w:rPr>
      </w:pPr>
      <w:r w:rsidRPr="008168D7">
        <w:rPr>
          <w:rFonts w:asciiTheme="minorHAnsi" w:hAnsiTheme="minorHAnsi"/>
          <w:color w:val="FF0000"/>
        </w:rPr>
        <w:t xml:space="preserve">Le sujet dans le programme d’économie-droit : </w:t>
      </w:r>
    </w:p>
    <w:p w:rsidR="00F37CF2" w:rsidRPr="008168D7" w:rsidRDefault="00F37CF2" w:rsidP="00F37CF2">
      <w:pPr>
        <w:pStyle w:val="Paragraphedeliste"/>
        <w:numPr>
          <w:ilvl w:val="0"/>
          <w:numId w:val="4"/>
        </w:numPr>
        <w:spacing w:after="200" w:line="276" w:lineRule="auto"/>
        <w:rPr>
          <w:rFonts w:asciiTheme="minorHAnsi" w:hAnsiTheme="minorHAnsi"/>
          <w:color w:val="FF0000"/>
        </w:rPr>
      </w:pPr>
      <w:r w:rsidRPr="008168D7">
        <w:rPr>
          <w:rFonts w:asciiTheme="minorHAnsi" w:hAnsiTheme="minorHAnsi"/>
          <w:color w:val="FF0000"/>
        </w:rPr>
        <w:t>Thème : 3-2 Le déroulement de carrière</w:t>
      </w:r>
    </w:p>
    <w:p w:rsidR="00F37CF2" w:rsidRDefault="00F37CF2" w:rsidP="00F37CF2">
      <w:pPr>
        <w:pStyle w:val="Paragraphedeliste"/>
        <w:numPr>
          <w:ilvl w:val="0"/>
          <w:numId w:val="4"/>
        </w:numPr>
        <w:spacing w:after="200" w:line="276" w:lineRule="auto"/>
        <w:rPr>
          <w:rFonts w:asciiTheme="minorHAnsi" w:hAnsiTheme="minorHAnsi"/>
          <w:color w:val="FF0000"/>
        </w:rPr>
      </w:pPr>
      <w:r w:rsidRPr="008168D7">
        <w:rPr>
          <w:rFonts w:asciiTheme="minorHAnsi" w:hAnsiTheme="minorHAnsi"/>
          <w:color w:val="FF0000"/>
        </w:rPr>
        <w:t>Axe de réflexion : Le contrat de travail</w:t>
      </w:r>
    </w:p>
    <w:p w:rsidR="00F37CF2" w:rsidRDefault="00F37CF2" w:rsidP="00F37CF2">
      <w:pPr>
        <w:spacing w:after="200" w:line="276" w:lineRule="auto"/>
        <w:rPr>
          <w:rFonts w:asciiTheme="minorHAnsi" w:hAnsiTheme="minorHAnsi"/>
          <w:color w:val="FF0000"/>
        </w:rPr>
      </w:pPr>
    </w:p>
    <w:p w:rsidR="00F37CF2" w:rsidRPr="003926EB" w:rsidRDefault="00F37CF2" w:rsidP="00F37CF2">
      <w:pPr>
        <w:spacing w:after="200" w:line="276" w:lineRule="auto"/>
        <w:rPr>
          <w:rFonts w:asciiTheme="minorHAnsi" w:hAnsiTheme="minorHAnsi"/>
          <w:color w:val="FF0000"/>
        </w:rPr>
      </w:pPr>
    </w:p>
    <w:p w:rsidR="00F37CF2" w:rsidRPr="002F0446" w:rsidRDefault="00F37CF2" w:rsidP="00F37CF2">
      <w:pPr>
        <w:spacing w:after="200" w:line="276" w:lineRule="auto"/>
        <w:rPr>
          <w:rFonts w:asciiTheme="minorHAnsi" w:hAnsiTheme="minorHAnsi"/>
          <w:color w:val="FF0000"/>
        </w:rPr>
      </w:pPr>
      <w:r>
        <w:rPr>
          <w:rFonts w:asciiTheme="minorHAnsi" w:hAnsiTheme="minorHAnsi"/>
          <w:color w:val="FF0000"/>
        </w:rPr>
        <w:t>Remarque préalable : Accepter toute réponse cohérente, pertinente, exacte.</w:t>
      </w:r>
    </w:p>
    <w:p w:rsidR="00F37CF2" w:rsidRDefault="00F37CF2" w:rsidP="00F37CF2">
      <w:pPr>
        <w:spacing w:after="200" w:line="276" w:lineRule="auto"/>
        <w:rPr>
          <w:rFonts w:asciiTheme="minorHAnsi" w:hAnsiTheme="minorHAnsi"/>
        </w:rPr>
      </w:pPr>
      <w:r>
        <w:rPr>
          <w:rFonts w:asciiTheme="minorHAnsi" w:hAnsiTheme="minorHAnsi"/>
        </w:rPr>
        <w:br w:type="page"/>
      </w:r>
    </w:p>
    <w:p w:rsidR="00F37CF2" w:rsidRDefault="00F37CF2" w:rsidP="00F37CF2">
      <w:pPr>
        <w:rPr>
          <w:rFonts w:asciiTheme="minorHAnsi" w:hAnsiTheme="minorHAnsi"/>
        </w:rPr>
        <w:sectPr w:rsidR="00F37CF2" w:rsidSect="00816139">
          <w:footerReference w:type="default" r:id="rId7"/>
          <w:pgSz w:w="11906" w:h="16838"/>
          <w:pgMar w:top="720" w:right="720" w:bottom="720" w:left="720" w:header="708" w:footer="708" w:gutter="0"/>
          <w:cols w:space="708"/>
          <w:docGrid w:linePitch="360"/>
        </w:sectPr>
      </w:pPr>
    </w:p>
    <w:p w:rsidR="00F37CF2" w:rsidRDefault="00F37CF2" w:rsidP="00F37CF2">
      <w:pPr>
        <w:pStyle w:val="Citationintense"/>
      </w:pPr>
      <w:r>
        <w:lastRenderedPageBreak/>
        <w:t>1</w:t>
      </w:r>
      <w:r w:rsidRPr="007E7948">
        <w:rPr>
          <w:vertAlign w:val="superscript"/>
        </w:rPr>
        <w:t>ème</w:t>
      </w:r>
      <w:r>
        <w:t xml:space="preserve"> partie : Analyse des documents</w:t>
      </w:r>
    </w:p>
    <w:p w:rsidR="00F37CF2" w:rsidRDefault="00F37CF2" w:rsidP="00F37CF2">
      <w:pPr>
        <w:pStyle w:val="Paragraphedeliste"/>
        <w:numPr>
          <w:ilvl w:val="0"/>
          <w:numId w:val="1"/>
        </w:numPr>
        <w:rPr>
          <w:rFonts w:asciiTheme="minorHAnsi" w:hAnsiTheme="minorHAnsi"/>
          <w:b/>
        </w:rPr>
      </w:pPr>
      <w:r w:rsidRPr="00FA2F84">
        <w:rPr>
          <w:rFonts w:asciiTheme="minorHAnsi" w:hAnsiTheme="minorHAnsi"/>
          <w:b/>
        </w:rPr>
        <w:t>À l’aide des documents, complétez le tableau d’analyse suivant :</w:t>
      </w:r>
    </w:p>
    <w:p w:rsidR="00F37CF2" w:rsidRDefault="00F37CF2" w:rsidP="00F37CF2"/>
    <w:tbl>
      <w:tblPr>
        <w:tblStyle w:val="Grilleclaire-Accent3"/>
        <w:tblpPr w:leftFromText="141" w:rightFromText="141" w:vertAnchor="text" w:horzAnchor="margin" w:tblpY="209"/>
        <w:tblW w:w="14165" w:type="dxa"/>
        <w:tblLook w:val="04A0"/>
      </w:tblPr>
      <w:tblGrid>
        <w:gridCol w:w="2235"/>
        <w:gridCol w:w="5965"/>
        <w:gridCol w:w="5965"/>
      </w:tblGrid>
      <w:tr w:rsidR="00F37CF2" w:rsidTr="00D27948">
        <w:trPr>
          <w:cnfStyle w:val="100000000000"/>
          <w:trHeight w:val="20"/>
        </w:trPr>
        <w:tc>
          <w:tcPr>
            <w:cnfStyle w:val="001000000000"/>
            <w:tcW w:w="2235" w:type="dxa"/>
            <w:vAlign w:val="center"/>
          </w:tcPr>
          <w:p w:rsidR="00F37CF2" w:rsidRDefault="00F37CF2" w:rsidP="00D27948">
            <w:pPr>
              <w:tabs>
                <w:tab w:val="left" w:pos="2775"/>
              </w:tabs>
            </w:pPr>
          </w:p>
        </w:tc>
        <w:tc>
          <w:tcPr>
            <w:tcW w:w="5965" w:type="dxa"/>
          </w:tcPr>
          <w:p w:rsidR="00F37CF2" w:rsidRDefault="00F37CF2" w:rsidP="00D27948">
            <w:pPr>
              <w:tabs>
                <w:tab w:val="left" w:pos="2775"/>
              </w:tabs>
              <w:jc w:val="center"/>
              <w:cnfStyle w:val="100000000000"/>
            </w:pPr>
            <w:r>
              <w:t>Document 1</w:t>
            </w:r>
          </w:p>
        </w:tc>
        <w:tc>
          <w:tcPr>
            <w:tcW w:w="5965" w:type="dxa"/>
          </w:tcPr>
          <w:p w:rsidR="00F37CF2" w:rsidRDefault="00F37CF2" w:rsidP="00D27948">
            <w:pPr>
              <w:tabs>
                <w:tab w:val="left" w:pos="2775"/>
              </w:tabs>
              <w:jc w:val="center"/>
              <w:cnfStyle w:val="100000000000"/>
            </w:pPr>
            <w:r>
              <w:t>Document 2</w:t>
            </w:r>
          </w:p>
        </w:tc>
      </w:tr>
      <w:tr w:rsidR="00F37CF2" w:rsidTr="00D27948">
        <w:trPr>
          <w:cnfStyle w:val="000000100000"/>
          <w:trHeight w:val="454"/>
        </w:trPr>
        <w:tc>
          <w:tcPr>
            <w:cnfStyle w:val="001000000000"/>
            <w:tcW w:w="2235" w:type="dxa"/>
            <w:vAlign w:val="center"/>
          </w:tcPr>
          <w:p w:rsidR="00F37CF2" w:rsidRDefault="00F37CF2" w:rsidP="00D27948">
            <w:pPr>
              <w:tabs>
                <w:tab w:val="left" w:pos="2775"/>
              </w:tabs>
            </w:pPr>
            <w:r>
              <w:t>Titre du document</w:t>
            </w:r>
          </w:p>
        </w:tc>
        <w:tc>
          <w:tcPr>
            <w:tcW w:w="5965" w:type="dxa"/>
            <w:vAlign w:val="center"/>
          </w:tcPr>
          <w:p w:rsidR="00F37CF2" w:rsidRPr="00DA3FF9" w:rsidRDefault="00F37CF2" w:rsidP="00D27948">
            <w:pPr>
              <w:tabs>
                <w:tab w:val="left" w:pos="2775"/>
              </w:tabs>
              <w:cnfStyle w:val="000000100000"/>
              <w:rPr>
                <w:rFonts w:asciiTheme="minorHAnsi" w:hAnsiTheme="minorHAnsi"/>
                <w:color w:val="FF0000"/>
              </w:rPr>
            </w:pPr>
            <w:r w:rsidRPr="00DA3FF9">
              <w:rPr>
                <w:rFonts w:asciiTheme="minorHAnsi" w:hAnsiTheme="minorHAnsi" w:cs="Arial"/>
                <w:b/>
                <w:color w:val="FF0000"/>
                <w:kern w:val="36"/>
              </w:rPr>
              <w:t>Étude Olféo 2015 sur l'utilisation d'internet au bureau</w:t>
            </w:r>
          </w:p>
        </w:tc>
        <w:tc>
          <w:tcPr>
            <w:tcW w:w="5965" w:type="dxa"/>
            <w:vAlign w:val="center"/>
          </w:tcPr>
          <w:p w:rsidR="00F37CF2" w:rsidRPr="00347ADC" w:rsidRDefault="00F37CF2" w:rsidP="00D27948">
            <w:pPr>
              <w:tabs>
                <w:tab w:val="left" w:pos="2775"/>
              </w:tabs>
              <w:cnfStyle w:val="000000100000"/>
              <w:rPr>
                <w:color w:val="FF0000"/>
              </w:rPr>
            </w:pPr>
            <w:r w:rsidRPr="00347ADC">
              <w:rPr>
                <w:rFonts w:asciiTheme="minorHAnsi" w:hAnsiTheme="minorHAnsi"/>
                <w:b/>
                <w:color w:val="FF0000"/>
              </w:rPr>
              <w:t>Charte informatique : les droits des salariés</w:t>
            </w:r>
          </w:p>
        </w:tc>
      </w:tr>
      <w:tr w:rsidR="00F37CF2" w:rsidTr="00D27948">
        <w:trPr>
          <w:cnfStyle w:val="000000010000"/>
          <w:trHeight w:val="454"/>
        </w:trPr>
        <w:tc>
          <w:tcPr>
            <w:cnfStyle w:val="001000000000"/>
            <w:tcW w:w="2235" w:type="dxa"/>
            <w:vAlign w:val="center"/>
          </w:tcPr>
          <w:p w:rsidR="00F37CF2" w:rsidRDefault="00F37CF2" w:rsidP="00D27948">
            <w:pPr>
              <w:tabs>
                <w:tab w:val="left" w:pos="2775"/>
              </w:tabs>
            </w:pPr>
            <w:r>
              <w:t>Auteur</w:t>
            </w:r>
          </w:p>
        </w:tc>
        <w:tc>
          <w:tcPr>
            <w:tcW w:w="5965" w:type="dxa"/>
            <w:vAlign w:val="center"/>
          </w:tcPr>
          <w:p w:rsidR="00F37CF2" w:rsidRPr="00DA3FF9" w:rsidRDefault="00F37CF2" w:rsidP="00D27948">
            <w:pPr>
              <w:tabs>
                <w:tab w:val="left" w:pos="2775"/>
              </w:tabs>
              <w:cnfStyle w:val="000000010000"/>
              <w:rPr>
                <w:rFonts w:asciiTheme="minorHAnsi" w:hAnsiTheme="minorHAnsi"/>
                <w:color w:val="FF0000"/>
              </w:rPr>
            </w:pPr>
            <w:r w:rsidRPr="00DA3FF9">
              <w:rPr>
                <w:rFonts w:asciiTheme="minorHAnsi" w:hAnsiTheme="minorHAnsi" w:cs="Arial"/>
                <w:color w:val="FF0000"/>
              </w:rPr>
              <w:t>Didier Latil</w:t>
            </w:r>
          </w:p>
        </w:tc>
        <w:tc>
          <w:tcPr>
            <w:tcW w:w="5965" w:type="dxa"/>
            <w:vAlign w:val="center"/>
          </w:tcPr>
          <w:p w:rsidR="00F37CF2" w:rsidRPr="00347ADC" w:rsidRDefault="00F37CF2" w:rsidP="00D27948">
            <w:pPr>
              <w:tabs>
                <w:tab w:val="left" w:pos="2775"/>
              </w:tabs>
              <w:cnfStyle w:val="000000010000"/>
              <w:rPr>
                <w:color w:val="FF0000"/>
              </w:rPr>
            </w:pPr>
            <w:r>
              <w:rPr>
                <w:color w:val="FF0000"/>
              </w:rPr>
              <w:t>Non renseigné</w:t>
            </w:r>
          </w:p>
        </w:tc>
      </w:tr>
      <w:tr w:rsidR="00F37CF2" w:rsidTr="00D27948">
        <w:trPr>
          <w:cnfStyle w:val="000000100000"/>
          <w:trHeight w:val="454"/>
        </w:trPr>
        <w:tc>
          <w:tcPr>
            <w:cnfStyle w:val="001000000000"/>
            <w:tcW w:w="2235" w:type="dxa"/>
            <w:vAlign w:val="center"/>
          </w:tcPr>
          <w:p w:rsidR="00F37CF2" w:rsidRDefault="00F37CF2" w:rsidP="00D27948">
            <w:pPr>
              <w:tabs>
                <w:tab w:val="left" w:pos="2775"/>
              </w:tabs>
            </w:pPr>
            <w:r>
              <w:t>Date</w:t>
            </w:r>
          </w:p>
        </w:tc>
        <w:tc>
          <w:tcPr>
            <w:tcW w:w="5965" w:type="dxa"/>
            <w:vAlign w:val="center"/>
          </w:tcPr>
          <w:p w:rsidR="00F37CF2" w:rsidRPr="00DA3FF9" w:rsidRDefault="00F37CF2" w:rsidP="00D27948">
            <w:pPr>
              <w:tabs>
                <w:tab w:val="left" w:pos="2775"/>
              </w:tabs>
              <w:cnfStyle w:val="000000100000"/>
              <w:rPr>
                <w:rFonts w:asciiTheme="minorHAnsi" w:hAnsiTheme="minorHAnsi"/>
                <w:color w:val="FF0000"/>
              </w:rPr>
            </w:pPr>
            <w:r w:rsidRPr="00DA3FF9">
              <w:rPr>
                <w:rFonts w:asciiTheme="minorHAnsi" w:hAnsiTheme="minorHAnsi"/>
                <w:color w:val="FF0000"/>
              </w:rPr>
              <w:t>10/04/2015</w:t>
            </w:r>
          </w:p>
        </w:tc>
        <w:tc>
          <w:tcPr>
            <w:tcW w:w="5965" w:type="dxa"/>
            <w:vAlign w:val="center"/>
          </w:tcPr>
          <w:p w:rsidR="00F37CF2" w:rsidRPr="00347ADC" w:rsidRDefault="00F37CF2" w:rsidP="00D27948">
            <w:pPr>
              <w:tabs>
                <w:tab w:val="left" w:pos="2775"/>
              </w:tabs>
              <w:cnfStyle w:val="000000100000"/>
              <w:rPr>
                <w:color w:val="FF0000"/>
              </w:rPr>
            </w:pPr>
            <w:r>
              <w:rPr>
                <w:color w:val="FF0000"/>
              </w:rPr>
              <w:t>Juillet 2015</w:t>
            </w:r>
          </w:p>
        </w:tc>
      </w:tr>
      <w:tr w:rsidR="00F37CF2" w:rsidTr="00D27948">
        <w:trPr>
          <w:cnfStyle w:val="000000010000"/>
          <w:trHeight w:val="454"/>
        </w:trPr>
        <w:tc>
          <w:tcPr>
            <w:cnfStyle w:val="001000000000"/>
            <w:tcW w:w="2235" w:type="dxa"/>
            <w:vAlign w:val="center"/>
          </w:tcPr>
          <w:p w:rsidR="00F37CF2" w:rsidRDefault="00F37CF2" w:rsidP="00D27948">
            <w:pPr>
              <w:tabs>
                <w:tab w:val="left" w:pos="2775"/>
              </w:tabs>
            </w:pPr>
            <w:r>
              <w:t>Source</w:t>
            </w:r>
          </w:p>
        </w:tc>
        <w:tc>
          <w:tcPr>
            <w:tcW w:w="5965" w:type="dxa"/>
            <w:vAlign w:val="center"/>
          </w:tcPr>
          <w:p w:rsidR="00F37CF2" w:rsidRPr="00DA3FF9" w:rsidRDefault="00F37CF2" w:rsidP="00D27948">
            <w:pPr>
              <w:tabs>
                <w:tab w:val="left" w:pos="2775"/>
              </w:tabs>
              <w:cnfStyle w:val="000000010000"/>
              <w:rPr>
                <w:rFonts w:asciiTheme="minorHAnsi" w:hAnsiTheme="minorHAnsi"/>
                <w:color w:val="FF0000"/>
              </w:rPr>
            </w:pPr>
            <w:r w:rsidRPr="00DA3FF9">
              <w:rPr>
                <w:rFonts w:asciiTheme="minorHAnsi" w:hAnsiTheme="minorHAnsi"/>
                <w:color w:val="FF0000"/>
              </w:rPr>
              <w:t>Site internet ariase.com</w:t>
            </w:r>
          </w:p>
        </w:tc>
        <w:tc>
          <w:tcPr>
            <w:tcW w:w="5965" w:type="dxa"/>
            <w:vAlign w:val="center"/>
          </w:tcPr>
          <w:p w:rsidR="00F37CF2" w:rsidRPr="00347ADC" w:rsidRDefault="00F37CF2" w:rsidP="00D27948">
            <w:pPr>
              <w:tabs>
                <w:tab w:val="left" w:pos="2775"/>
              </w:tabs>
              <w:cnfStyle w:val="000000010000"/>
              <w:rPr>
                <w:color w:val="FF0000"/>
              </w:rPr>
            </w:pPr>
            <w:r>
              <w:rPr>
                <w:color w:val="FF0000"/>
              </w:rPr>
              <w:t>Site internet droit-finances.net</w:t>
            </w:r>
          </w:p>
        </w:tc>
      </w:tr>
      <w:tr w:rsidR="00F37CF2" w:rsidTr="00D27948">
        <w:trPr>
          <w:cnfStyle w:val="000000100000"/>
          <w:trHeight w:val="3525"/>
        </w:trPr>
        <w:tc>
          <w:tcPr>
            <w:cnfStyle w:val="001000000000"/>
            <w:tcW w:w="2235" w:type="dxa"/>
            <w:vAlign w:val="center"/>
          </w:tcPr>
          <w:p w:rsidR="00F37CF2" w:rsidRDefault="00F37CF2" w:rsidP="00D27948">
            <w:pPr>
              <w:tabs>
                <w:tab w:val="left" w:pos="2775"/>
              </w:tabs>
            </w:pPr>
            <w:r>
              <w:t>Idées principales</w:t>
            </w:r>
          </w:p>
        </w:tc>
        <w:tc>
          <w:tcPr>
            <w:tcW w:w="5965" w:type="dxa"/>
          </w:tcPr>
          <w:p w:rsidR="00F37CF2" w:rsidRPr="009020BC" w:rsidRDefault="00F37CF2" w:rsidP="00D27948">
            <w:pPr>
              <w:tabs>
                <w:tab w:val="left" w:pos="2775"/>
              </w:tabs>
              <w:spacing w:after="200" w:line="276" w:lineRule="auto"/>
              <w:cnfStyle w:val="000000100000"/>
              <w:rPr>
                <w:rFonts w:asciiTheme="minorHAnsi" w:hAnsiTheme="minorHAnsi"/>
                <w:color w:val="FF0000"/>
                <w:sz w:val="22"/>
                <w:szCs w:val="22"/>
              </w:rPr>
            </w:pPr>
            <w:r w:rsidRPr="009020BC">
              <w:rPr>
                <w:rFonts w:asciiTheme="minorHAnsi" w:hAnsiTheme="minorHAnsi"/>
                <w:color w:val="FF0000"/>
                <w:sz w:val="22"/>
                <w:szCs w:val="22"/>
              </w:rPr>
              <w:t>Analyse d’une étude sur les habitudes d’utilisation d’internet au travail.</w:t>
            </w:r>
          </w:p>
          <w:p w:rsidR="00F37CF2" w:rsidRPr="009020BC" w:rsidRDefault="00F37CF2" w:rsidP="00D27948">
            <w:pPr>
              <w:tabs>
                <w:tab w:val="left" w:pos="2775"/>
              </w:tabs>
              <w:spacing w:after="200" w:line="276" w:lineRule="auto"/>
              <w:cnfStyle w:val="000000100000"/>
              <w:rPr>
                <w:rFonts w:asciiTheme="minorHAnsi" w:hAnsiTheme="minorHAnsi"/>
                <w:color w:val="FF0000"/>
                <w:sz w:val="22"/>
                <w:szCs w:val="22"/>
              </w:rPr>
            </w:pPr>
            <w:r w:rsidRPr="009020BC">
              <w:rPr>
                <w:rFonts w:asciiTheme="minorHAnsi" w:hAnsiTheme="minorHAnsi"/>
                <w:color w:val="FF0000"/>
                <w:sz w:val="22"/>
                <w:szCs w:val="22"/>
              </w:rPr>
              <w:t>44 % du temps passé sur Internet concerne une utilisation personnelle : réseaux sociaux, achats en ligne, actualités, vidéos. Entre 11h et 15h.</w:t>
            </w:r>
          </w:p>
          <w:p w:rsidR="00F37CF2" w:rsidRPr="009020BC" w:rsidRDefault="00F37CF2" w:rsidP="00D27948">
            <w:pPr>
              <w:tabs>
                <w:tab w:val="left" w:pos="2775"/>
              </w:tabs>
              <w:spacing w:after="200" w:line="276" w:lineRule="auto"/>
              <w:cnfStyle w:val="000000100000"/>
              <w:rPr>
                <w:rFonts w:asciiTheme="minorHAnsi" w:hAnsiTheme="minorHAnsi"/>
                <w:color w:val="FF0000"/>
                <w:sz w:val="22"/>
                <w:szCs w:val="22"/>
              </w:rPr>
            </w:pPr>
            <w:r w:rsidRPr="009020BC">
              <w:rPr>
                <w:rFonts w:asciiTheme="minorHAnsi" w:hAnsiTheme="minorHAnsi"/>
                <w:color w:val="FF0000"/>
                <w:sz w:val="22"/>
                <w:szCs w:val="22"/>
              </w:rPr>
              <w:t>Conséquences pour l’entreprise : chute de la productivité, perte financière estimée à 1,2 mois de salaire par employé, risques de sécurité et de saturation de la bande passante</w:t>
            </w:r>
          </w:p>
        </w:tc>
        <w:tc>
          <w:tcPr>
            <w:tcW w:w="5965" w:type="dxa"/>
            <w:vAlign w:val="center"/>
          </w:tcPr>
          <w:p w:rsidR="00F37CF2" w:rsidRPr="009020BC" w:rsidRDefault="00F37CF2" w:rsidP="00D27948">
            <w:pPr>
              <w:tabs>
                <w:tab w:val="left" w:pos="2775"/>
              </w:tabs>
              <w:spacing w:after="200" w:line="276" w:lineRule="auto"/>
              <w:cnfStyle w:val="000000100000"/>
              <w:rPr>
                <w:color w:val="FF0000"/>
                <w:sz w:val="22"/>
                <w:szCs w:val="22"/>
              </w:rPr>
            </w:pPr>
            <w:r w:rsidRPr="009020BC">
              <w:rPr>
                <w:color w:val="FF0000"/>
                <w:sz w:val="22"/>
                <w:szCs w:val="22"/>
              </w:rPr>
              <w:t>La charte informatique : pour prévenir et limiter l’usage abusif d’Internet à des fins personnelles</w:t>
            </w:r>
          </w:p>
          <w:p w:rsidR="00F37CF2" w:rsidRPr="009020BC" w:rsidRDefault="00F37CF2" w:rsidP="00D27948">
            <w:pPr>
              <w:tabs>
                <w:tab w:val="left" w:pos="2775"/>
              </w:tabs>
              <w:spacing w:after="200" w:line="276" w:lineRule="auto"/>
              <w:cnfStyle w:val="000000100000"/>
              <w:rPr>
                <w:color w:val="FF0000"/>
                <w:sz w:val="22"/>
                <w:szCs w:val="22"/>
              </w:rPr>
            </w:pPr>
            <w:r w:rsidRPr="009020BC">
              <w:rPr>
                <w:color w:val="FF0000"/>
                <w:sz w:val="22"/>
                <w:szCs w:val="22"/>
              </w:rPr>
              <w:t>Son contenu : possibilité de lister les sites non autorisés, d’interdire le téléchargement, échelle des sanctions</w:t>
            </w:r>
          </w:p>
          <w:p w:rsidR="00F37CF2" w:rsidRPr="009020BC" w:rsidRDefault="00F37CF2" w:rsidP="00D27948">
            <w:pPr>
              <w:tabs>
                <w:tab w:val="left" w:pos="2775"/>
              </w:tabs>
              <w:spacing w:after="200" w:line="276" w:lineRule="auto"/>
              <w:cnfStyle w:val="000000100000"/>
              <w:rPr>
                <w:color w:val="FF0000"/>
                <w:sz w:val="22"/>
                <w:szCs w:val="22"/>
              </w:rPr>
            </w:pPr>
            <w:r w:rsidRPr="009020BC">
              <w:rPr>
                <w:color w:val="FF0000"/>
                <w:sz w:val="22"/>
                <w:szCs w:val="22"/>
              </w:rPr>
              <w:t>Forme : annexe du contrat de travail ou du règlement intérieur</w:t>
            </w:r>
          </w:p>
          <w:p w:rsidR="00F37CF2" w:rsidRPr="009020BC" w:rsidRDefault="00F37CF2" w:rsidP="00D27948">
            <w:pPr>
              <w:tabs>
                <w:tab w:val="left" w:pos="2775"/>
              </w:tabs>
              <w:spacing w:after="200" w:line="276" w:lineRule="auto"/>
              <w:cnfStyle w:val="000000100000"/>
              <w:rPr>
                <w:color w:val="FF0000"/>
                <w:sz w:val="22"/>
                <w:szCs w:val="22"/>
              </w:rPr>
            </w:pPr>
            <w:r w:rsidRPr="009020BC">
              <w:rPr>
                <w:color w:val="FF0000"/>
                <w:sz w:val="22"/>
                <w:szCs w:val="22"/>
              </w:rPr>
              <w:t>Procédure de mise en place : avis du comité d’entreprise ou des délégués du personnel, dépôt au greffe du conseil des prud’hommes, communication à l’inspection du travail, information des salariés par affichage ou exemplaire remis à chacun, déclaration à la CNIL non obligatoire</w:t>
            </w:r>
          </w:p>
        </w:tc>
      </w:tr>
    </w:tbl>
    <w:p w:rsidR="00F37CF2" w:rsidRDefault="00F37CF2" w:rsidP="00F37CF2"/>
    <w:p w:rsidR="00F37CF2" w:rsidRDefault="00F37CF2" w:rsidP="00F37CF2"/>
    <w:tbl>
      <w:tblPr>
        <w:tblStyle w:val="Grilleclaire-Accent3"/>
        <w:tblpPr w:leftFromText="141" w:rightFromText="141" w:vertAnchor="text" w:horzAnchor="margin" w:tblpY="-291"/>
        <w:tblW w:w="14165" w:type="dxa"/>
        <w:tblLook w:val="04A0"/>
      </w:tblPr>
      <w:tblGrid>
        <w:gridCol w:w="2235"/>
        <w:gridCol w:w="5965"/>
        <w:gridCol w:w="5965"/>
      </w:tblGrid>
      <w:tr w:rsidR="00F37CF2" w:rsidTr="00D27948">
        <w:trPr>
          <w:cnfStyle w:val="100000000000"/>
          <w:trHeight w:val="20"/>
        </w:trPr>
        <w:tc>
          <w:tcPr>
            <w:cnfStyle w:val="001000000000"/>
            <w:tcW w:w="2235" w:type="dxa"/>
            <w:vAlign w:val="center"/>
          </w:tcPr>
          <w:p w:rsidR="00F37CF2" w:rsidRDefault="00F37CF2" w:rsidP="00D27948">
            <w:pPr>
              <w:tabs>
                <w:tab w:val="left" w:pos="2775"/>
              </w:tabs>
            </w:pPr>
          </w:p>
        </w:tc>
        <w:tc>
          <w:tcPr>
            <w:tcW w:w="5965" w:type="dxa"/>
          </w:tcPr>
          <w:p w:rsidR="00F37CF2" w:rsidRDefault="00F37CF2" w:rsidP="00D27948">
            <w:pPr>
              <w:tabs>
                <w:tab w:val="left" w:pos="2775"/>
              </w:tabs>
              <w:jc w:val="center"/>
              <w:cnfStyle w:val="100000000000"/>
            </w:pPr>
            <w:r>
              <w:t>Document 3</w:t>
            </w:r>
          </w:p>
        </w:tc>
        <w:tc>
          <w:tcPr>
            <w:tcW w:w="5965" w:type="dxa"/>
          </w:tcPr>
          <w:p w:rsidR="00F37CF2" w:rsidRDefault="00F37CF2" w:rsidP="00D27948">
            <w:pPr>
              <w:tabs>
                <w:tab w:val="left" w:pos="2775"/>
              </w:tabs>
              <w:jc w:val="center"/>
              <w:cnfStyle w:val="100000000000"/>
            </w:pPr>
            <w:r>
              <w:t>Document 4</w:t>
            </w:r>
          </w:p>
        </w:tc>
      </w:tr>
      <w:tr w:rsidR="00F37CF2" w:rsidTr="00D27948">
        <w:trPr>
          <w:cnfStyle w:val="000000100000"/>
          <w:trHeight w:val="454"/>
        </w:trPr>
        <w:tc>
          <w:tcPr>
            <w:cnfStyle w:val="001000000000"/>
            <w:tcW w:w="2235" w:type="dxa"/>
            <w:vAlign w:val="center"/>
          </w:tcPr>
          <w:p w:rsidR="00F37CF2" w:rsidRDefault="00F37CF2" w:rsidP="00D27948">
            <w:pPr>
              <w:tabs>
                <w:tab w:val="left" w:pos="2775"/>
              </w:tabs>
            </w:pPr>
            <w:r>
              <w:t>Titre du document</w:t>
            </w:r>
          </w:p>
        </w:tc>
        <w:tc>
          <w:tcPr>
            <w:tcW w:w="5965" w:type="dxa"/>
            <w:vAlign w:val="center"/>
          </w:tcPr>
          <w:p w:rsidR="00F37CF2" w:rsidRPr="00347ADC" w:rsidRDefault="00F37CF2" w:rsidP="00D27948">
            <w:pPr>
              <w:tabs>
                <w:tab w:val="left" w:pos="2775"/>
              </w:tabs>
              <w:cnfStyle w:val="000000100000"/>
              <w:rPr>
                <w:color w:val="FF0000"/>
              </w:rPr>
            </w:pPr>
            <w:r>
              <w:rPr>
                <w:color w:val="FF0000"/>
              </w:rPr>
              <w:t>Les enjeux juridiques liés à l’utilisation d’internet</w:t>
            </w:r>
          </w:p>
        </w:tc>
        <w:tc>
          <w:tcPr>
            <w:tcW w:w="5965" w:type="dxa"/>
            <w:vAlign w:val="center"/>
          </w:tcPr>
          <w:p w:rsidR="00F37CF2" w:rsidRPr="00347ADC" w:rsidRDefault="00F37CF2" w:rsidP="00D27948">
            <w:pPr>
              <w:tabs>
                <w:tab w:val="left" w:pos="2775"/>
              </w:tabs>
              <w:cnfStyle w:val="000000100000"/>
              <w:rPr>
                <w:color w:val="FF0000"/>
              </w:rPr>
            </w:pPr>
            <w:r>
              <w:rPr>
                <w:color w:val="FF0000"/>
              </w:rPr>
              <w:t>Internet au travail. Attention aux abus</w:t>
            </w:r>
          </w:p>
        </w:tc>
      </w:tr>
      <w:tr w:rsidR="00F37CF2" w:rsidTr="00D27948">
        <w:trPr>
          <w:cnfStyle w:val="000000010000"/>
          <w:trHeight w:val="454"/>
        </w:trPr>
        <w:tc>
          <w:tcPr>
            <w:cnfStyle w:val="001000000000"/>
            <w:tcW w:w="2235" w:type="dxa"/>
            <w:vAlign w:val="center"/>
          </w:tcPr>
          <w:p w:rsidR="00F37CF2" w:rsidRDefault="00F37CF2" w:rsidP="00D27948">
            <w:pPr>
              <w:tabs>
                <w:tab w:val="left" w:pos="2775"/>
              </w:tabs>
            </w:pPr>
            <w:r>
              <w:t>Auteur</w:t>
            </w:r>
          </w:p>
        </w:tc>
        <w:tc>
          <w:tcPr>
            <w:tcW w:w="5965" w:type="dxa"/>
            <w:vAlign w:val="center"/>
          </w:tcPr>
          <w:p w:rsidR="00F37CF2" w:rsidRPr="00347ADC" w:rsidRDefault="00F37CF2" w:rsidP="00D27948">
            <w:pPr>
              <w:tabs>
                <w:tab w:val="left" w:pos="2775"/>
              </w:tabs>
              <w:cnfStyle w:val="000000010000"/>
              <w:rPr>
                <w:color w:val="FF0000"/>
              </w:rPr>
            </w:pPr>
            <w:r>
              <w:rPr>
                <w:color w:val="FF0000"/>
              </w:rPr>
              <w:t>Non renseigné</w:t>
            </w:r>
          </w:p>
        </w:tc>
        <w:tc>
          <w:tcPr>
            <w:tcW w:w="5965" w:type="dxa"/>
            <w:vAlign w:val="center"/>
          </w:tcPr>
          <w:p w:rsidR="00F37CF2" w:rsidRPr="00347ADC" w:rsidRDefault="00F37CF2" w:rsidP="00D27948">
            <w:pPr>
              <w:tabs>
                <w:tab w:val="left" w:pos="2775"/>
              </w:tabs>
              <w:cnfStyle w:val="000000010000"/>
              <w:rPr>
                <w:color w:val="FF0000"/>
              </w:rPr>
            </w:pPr>
            <w:r>
              <w:rPr>
                <w:color w:val="FF0000"/>
              </w:rPr>
              <w:t>Nono (le dessinateur) ou accepter Non renseigné</w:t>
            </w:r>
          </w:p>
        </w:tc>
      </w:tr>
      <w:tr w:rsidR="00F37CF2" w:rsidTr="00D27948">
        <w:trPr>
          <w:cnfStyle w:val="000000100000"/>
          <w:trHeight w:val="454"/>
        </w:trPr>
        <w:tc>
          <w:tcPr>
            <w:cnfStyle w:val="001000000000"/>
            <w:tcW w:w="2235" w:type="dxa"/>
            <w:vAlign w:val="center"/>
          </w:tcPr>
          <w:p w:rsidR="00F37CF2" w:rsidRDefault="00F37CF2" w:rsidP="00D27948">
            <w:pPr>
              <w:tabs>
                <w:tab w:val="left" w:pos="2775"/>
              </w:tabs>
            </w:pPr>
            <w:r>
              <w:t>Date</w:t>
            </w:r>
          </w:p>
        </w:tc>
        <w:tc>
          <w:tcPr>
            <w:tcW w:w="5965" w:type="dxa"/>
            <w:vAlign w:val="center"/>
          </w:tcPr>
          <w:p w:rsidR="00F37CF2" w:rsidRPr="00347ADC" w:rsidRDefault="00F37CF2" w:rsidP="00D27948">
            <w:pPr>
              <w:tabs>
                <w:tab w:val="left" w:pos="2775"/>
              </w:tabs>
              <w:cnfStyle w:val="000000100000"/>
              <w:rPr>
                <w:color w:val="FF0000"/>
              </w:rPr>
            </w:pPr>
            <w:r>
              <w:rPr>
                <w:color w:val="FF0000"/>
              </w:rPr>
              <w:t>Non renseignée</w:t>
            </w:r>
          </w:p>
        </w:tc>
        <w:tc>
          <w:tcPr>
            <w:tcW w:w="5965" w:type="dxa"/>
            <w:vAlign w:val="center"/>
          </w:tcPr>
          <w:p w:rsidR="00F37CF2" w:rsidRPr="00347ADC" w:rsidRDefault="00F37CF2" w:rsidP="00D27948">
            <w:pPr>
              <w:tabs>
                <w:tab w:val="left" w:pos="2775"/>
              </w:tabs>
              <w:cnfStyle w:val="000000100000"/>
              <w:rPr>
                <w:color w:val="FF0000"/>
              </w:rPr>
            </w:pPr>
            <w:r>
              <w:rPr>
                <w:color w:val="FF0000"/>
              </w:rPr>
              <w:t>30 juillet 2014</w:t>
            </w:r>
          </w:p>
        </w:tc>
      </w:tr>
      <w:tr w:rsidR="00F37CF2" w:rsidTr="00D27948">
        <w:trPr>
          <w:cnfStyle w:val="000000010000"/>
          <w:trHeight w:val="454"/>
        </w:trPr>
        <w:tc>
          <w:tcPr>
            <w:cnfStyle w:val="001000000000"/>
            <w:tcW w:w="2235" w:type="dxa"/>
            <w:vAlign w:val="center"/>
          </w:tcPr>
          <w:p w:rsidR="00F37CF2" w:rsidRDefault="00F37CF2" w:rsidP="00D27948">
            <w:pPr>
              <w:tabs>
                <w:tab w:val="left" w:pos="2775"/>
              </w:tabs>
            </w:pPr>
            <w:r>
              <w:t>Source</w:t>
            </w:r>
          </w:p>
        </w:tc>
        <w:tc>
          <w:tcPr>
            <w:tcW w:w="5965" w:type="dxa"/>
            <w:vAlign w:val="center"/>
          </w:tcPr>
          <w:p w:rsidR="00F37CF2" w:rsidRPr="00347ADC" w:rsidRDefault="00F37CF2" w:rsidP="00D27948">
            <w:pPr>
              <w:tabs>
                <w:tab w:val="left" w:pos="2775"/>
              </w:tabs>
              <w:cnfStyle w:val="000000010000"/>
              <w:rPr>
                <w:color w:val="FF0000"/>
              </w:rPr>
            </w:pPr>
            <w:r>
              <w:rPr>
                <w:color w:val="FF0000"/>
              </w:rPr>
              <w:t>Site internet Olfeo</w:t>
            </w:r>
          </w:p>
        </w:tc>
        <w:tc>
          <w:tcPr>
            <w:tcW w:w="5965" w:type="dxa"/>
            <w:vAlign w:val="center"/>
          </w:tcPr>
          <w:p w:rsidR="00F37CF2" w:rsidRPr="00347ADC" w:rsidRDefault="00F37CF2" w:rsidP="00D27948">
            <w:pPr>
              <w:tabs>
                <w:tab w:val="left" w:pos="2775"/>
              </w:tabs>
              <w:cnfStyle w:val="000000010000"/>
              <w:rPr>
                <w:color w:val="FF0000"/>
              </w:rPr>
            </w:pPr>
            <w:r>
              <w:rPr>
                <w:color w:val="FF0000"/>
              </w:rPr>
              <w:t>Letelegramme.fr</w:t>
            </w:r>
          </w:p>
        </w:tc>
      </w:tr>
      <w:tr w:rsidR="00F37CF2" w:rsidTr="00D27948">
        <w:trPr>
          <w:cnfStyle w:val="000000100000"/>
          <w:trHeight w:val="5226"/>
        </w:trPr>
        <w:tc>
          <w:tcPr>
            <w:cnfStyle w:val="001000000000"/>
            <w:tcW w:w="2235" w:type="dxa"/>
            <w:vAlign w:val="center"/>
          </w:tcPr>
          <w:p w:rsidR="00F37CF2" w:rsidRDefault="00F37CF2" w:rsidP="00D27948">
            <w:pPr>
              <w:tabs>
                <w:tab w:val="left" w:pos="2775"/>
              </w:tabs>
            </w:pPr>
            <w:r>
              <w:t>Idées principales</w:t>
            </w:r>
          </w:p>
        </w:tc>
        <w:tc>
          <w:tcPr>
            <w:tcW w:w="5965" w:type="dxa"/>
            <w:vAlign w:val="center"/>
          </w:tcPr>
          <w:p w:rsidR="00F37CF2" w:rsidRDefault="00F37CF2" w:rsidP="00D27948">
            <w:pPr>
              <w:tabs>
                <w:tab w:val="left" w:pos="2775"/>
              </w:tabs>
              <w:spacing w:after="200" w:line="276" w:lineRule="auto"/>
              <w:cnfStyle w:val="000000100000"/>
              <w:rPr>
                <w:color w:val="FF0000"/>
              </w:rPr>
            </w:pPr>
          </w:p>
          <w:p w:rsidR="00F37CF2" w:rsidRDefault="00F37CF2" w:rsidP="00D27948">
            <w:pPr>
              <w:tabs>
                <w:tab w:val="left" w:pos="2775"/>
              </w:tabs>
              <w:spacing w:after="200" w:line="276" w:lineRule="auto"/>
              <w:cnfStyle w:val="000000100000"/>
              <w:rPr>
                <w:color w:val="FF0000"/>
              </w:rPr>
            </w:pPr>
            <w:r>
              <w:rPr>
                <w:color w:val="FF0000"/>
              </w:rPr>
              <w:t>Même si c’est le salarié qui est à l’origine d’une utilisation inappropriée d’internet au sein de l’entreprise, c’est la responsabilité du dirigeant qui est engagée (en plus de celle du salarié).</w:t>
            </w:r>
          </w:p>
          <w:p w:rsidR="00F37CF2" w:rsidRDefault="00F37CF2" w:rsidP="00D27948">
            <w:pPr>
              <w:tabs>
                <w:tab w:val="left" w:pos="2775"/>
              </w:tabs>
              <w:spacing w:after="200" w:line="276" w:lineRule="auto"/>
              <w:cnfStyle w:val="000000100000"/>
              <w:rPr>
                <w:color w:val="FF0000"/>
              </w:rPr>
            </w:pPr>
            <w:r>
              <w:rPr>
                <w:color w:val="FF0000"/>
              </w:rPr>
              <w:t>Le document parle de la responsabilité :</w:t>
            </w:r>
          </w:p>
          <w:p w:rsidR="00F37CF2" w:rsidRDefault="00F37CF2" w:rsidP="00D27948">
            <w:pPr>
              <w:tabs>
                <w:tab w:val="left" w:pos="2775"/>
              </w:tabs>
              <w:spacing w:after="200" w:line="276" w:lineRule="auto"/>
              <w:cnfStyle w:val="000000100000"/>
              <w:rPr>
                <w:color w:val="FF0000"/>
              </w:rPr>
            </w:pPr>
            <w:r>
              <w:rPr>
                <w:color w:val="FF0000"/>
              </w:rPr>
              <w:t>-civile,</w:t>
            </w:r>
          </w:p>
          <w:p w:rsidR="00F37CF2" w:rsidRDefault="00F37CF2" w:rsidP="00D27948">
            <w:pPr>
              <w:tabs>
                <w:tab w:val="left" w:pos="2775"/>
              </w:tabs>
              <w:spacing w:after="200" w:line="276" w:lineRule="auto"/>
              <w:cnfStyle w:val="000000100000"/>
              <w:rPr>
                <w:color w:val="FF0000"/>
              </w:rPr>
            </w:pPr>
            <w:r>
              <w:rPr>
                <w:color w:val="FF0000"/>
              </w:rPr>
              <w:t>- pénale,</w:t>
            </w:r>
          </w:p>
          <w:p w:rsidR="00F37CF2" w:rsidRDefault="00F37CF2" w:rsidP="00D27948">
            <w:pPr>
              <w:tabs>
                <w:tab w:val="left" w:pos="2775"/>
              </w:tabs>
              <w:spacing w:after="200" w:line="276" w:lineRule="auto"/>
              <w:cnfStyle w:val="000000100000"/>
              <w:rPr>
                <w:color w:val="FF0000"/>
              </w:rPr>
            </w:pPr>
            <w:r>
              <w:rPr>
                <w:color w:val="FF0000"/>
              </w:rPr>
              <w:t>- et civile pour négligence fautive</w:t>
            </w:r>
          </w:p>
          <w:p w:rsidR="00F37CF2" w:rsidRPr="00347ADC" w:rsidRDefault="00F37CF2" w:rsidP="00D27948">
            <w:pPr>
              <w:tabs>
                <w:tab w:val="left" w:pos="2775"/>
              </w:tabs>
              <w:spacing w:after="200" w:line="276" w:lineRule="auto"/>
              <w:cnfStyle w:val="000000100000"/>
              <w:rPr>
                <w:color w:val="FF0000"/>
              </w:rPr>
            </w:pPr>
            <w:r>
              <w:rPr>
                <w:color w:val="FF0000"/>
              </w:rPr>
              <w:t>…</w:t>
            </w:r>
          </w:p>
        </w:tc>
        <w:tc>
          <w:tcPr>
            <w:tcW w:w="5965" w:type="dxa"/>
            <w:vAlign w:val="center"/>
          </w:tcPr>
          <w:p w:rsidR="00F37CF2" w:rsidRDefault="00F37CF2" w:rsidP="00D27948">
            <w:pPr>
              <w:tabs>
                <w:tab w:val="left" w:pos="2775"/>
              </w:tabs>
              <w:spacing w:after="200" w:line="276" w:lineRule="auto"/>
              <w:cnfStyle w:val="000000100000"/>
              <w:rPr>
                <w:color w:val="FF0000"/>
              </w:rPr>
            </w:pPr>
            <w:r>
              <w:rPr>
                <w:color w:val="FF0000"/>
              </w:rPr>
              <w:t>Utilisation d’internet avec l’ordinateur du travail, écran visible de tous</w:t>
            </w:r>
          </w:p>
          <w:p w:rsidR="00F37CF2" w:rsidRDefault="00F37CF2" w:rsidP="00D27948">
            <w:pPr>
              <w:tabs>
                <w:tab w:val="left" w:pos="2775"/>
              </w:tabs>
              <w:spacing w:after="200" w:line="276" w:lineRule="auto"/>
              <w:cnfStyle w:val="000000100000"/>
              <w:rPr>
                <w:color w:val="FF0000"/>
              </w:rPr>
            </w:pPr>
            <w:r>
              <w:rPr>
                <w:color w:val="FF0000"/>
              </w:rPr>
              <w:t>Avertissement verbal de l’employeur auprès de la salariée qui utilise internet à des fins personnelles</w:t>
            </w:r>
          </w:p>
          <w:p w:rsidR="00F37CF2" w:rsidRDefault="00F37CF2" w:rsidP="00D27948">
            <w:pPr>
              <w:tabs>
                <w:tab w:val="left" w:pos="2775"/>
              </w:tabs>
              <w:spacing w:after="200" w:line="276" w:lineRule="auto"/>
              <w:cnfStyle w:val="000000100000"/>
              <w:rPr>
                <w:color w:val="FF0000"/>
              </w:rPr>
            </w:pPr>
            <w:r>
              <w:rPr>
                <w:color w:val="FF0000"/>
              </w:rPr>
              <w:t>Possibilité aussi de licenciement</w:t>
            </w:r>
          </w:p>
          <w:p w:rsidR="00F37CF2" w:rsidRPr="00347ADC" w:rsidRDefault="00F37CF2" w:rsidP="00D27948">
            <w:pPr>
              <w:tabs>
                <w:tab w:val="left" w:pos="2775"/>
              </w:tabs>
              <w:spacing w:after="200" w:line="276" w:lineRule="auto"/>
              <w:cnfStyle w:val="000000100000"/>
              <w:rPr>
                <w:color w:val="FF0000"/>
              </w:rPr>
            </w:pPr>
            <w:r>
              <w:rPr>
                <w:color w:val="FF0000"/>
              </w:rPr>
              <w:t>…</w:t>
            </w:r>
          </w:p>
        </w:tc>
      </w:tr>
    </w:tbl>
    <w:p w:rsidR="00F37CF2" w:rsidRDefault="00F37CF2" w:rsidP="00F37CF2">
      <w:pPr>
        <w:spacing w:after="200" w:line="276" w:lineRule="auto"/>
        <w:rPr>
          <w:rFonts w:asciiTheme="minorHAnsi" w:hAnsiTheme="minorHAnsi"/>
        </w:rPr>
      </w:pPr>
    </w:p>
    <w:p w:rsidR="00F37CF2" w:rsidRDefault="00F37CF2" w:rsidP="00F37CF2">
      <w:pPr>
        <w:rPr>
          <w:rFonts w:asciiTheme="minorHAnsi" w:hAnsiTheme="minorHAnsi"/>
        </w:rPr>
      </w:pPr>
    </w:p>
    <w:p w:rsidR="00F37CF2" w:rsidRDefault="00F37CF2" w:rsidP="00F37CF2">
      <w:pPr>
        <w:rPr>
          <w:rFonts w:asciiTheme="minorHAnsi" w:hAnsiTheme="minorHAnsi"/>
        </w:rPr>
        <w:sectPr w:rsidR="00F37CF2" w:rsidSect="00CA22FF">
          <w:pgSz w:w="16838" w:h="11906" w:orient="landscape"/>
          <w:pgMar w:top="1418" w:right="1418" w:bottom="1418" w:left="1418" w:header="709" w:footer="709" w:gutter="0"/>
          <w:cols w:space="708"/>
          <w:docGrid w:linePitch="360"/>
        </w:sectPr>
      </w:pPr>
    </w:p>
    <w:p w:rsidR="00F37CF2" w:rsidRPr="00051032" w:rsidRDefault="00F37CF2" w:rsidP="00F37CF2">
      <w:pPr>
        <w:pStyle w:val="Paragraphedeliste"/>
        <w:numPr>
          <w:ilvl w:val="0"/>
          <w:numId w:val="1"/>
        </w:numPr>
        <w:rPr>
          <w:rFonts w:ascii="Arial" w:hAnsi="Arial" w:cs="Arial"/>
          <w:b/>
          <w:sz w:val="22"/>
          <w:szCs w:val="22"/>
        </w:rPr>
      </w:pPr>
      <w:r w:rsidRPr="00051032">
        <w:rPr>
          <w:rFonts w:ascii="Arial" w:hAnsi="Arial" w:cs="Arial"/>
          <w:b/>
          <w:sz w:val="22"/>
          <w:szCs w:val="22"/>
        </w:rPr>
        <w:lastRenderedPageBreak/>
        <w:t xml:space="preserve">À l’aide de vos connaissances et des documents, expliquez les concepts et expressions soulignés dans les documents. </w:t>
      </w:r>
    </w:p>
    <w:p w:rsidR="00F37CF2" w:rsidRDefault="00F37CF2" w:rsidP="00F37CF2">
      <w:pPr>
        <w:rPr>
          <w:rFonts w:asciiTheme="minorHAnsi" w:hAnsiTheme="minorHAnsi"/>
        </w:rPr>
      </w:pPr>
    </w:p>
    <w:p w:rsidR="00F37CF2" w:rsidRDefault="00F37CF2" w:rsidP="00F37CF2">
      <w:pPr>
        <w:rPr>
          <w:rFonts w:asciiTheme="minorHAnsi" w:hAnsiTheme="minorHAnsi"/>
        </w:rPr>
      </w:pPr>
    </w:p>
    <w:p w:rsidR="00F37CF2" w:rsidRPr="00F7046D" w:rsidRDefault="00F37CF2" w:rsidP="00F37CF2">
      <w:pPr>
        <w:rPr>
          <w:rFonts w:ascii="Arial" w:hAnsi="Arial" w:cs="Arial"/>
          <w:sz w:val="22"/>
          <w:szCs w:val="22"/>
        </w:rPr>
      </w:pPr>
      <w:r>
        <w:rPr>
          <w:rFonts w:ascii="Arial" w:hAnsi="Arial" w:cs="Arial"/>
          <w:sz w:val="22"/>
          <w:szCs w:val="22"/>
        </w:rPr>
        <w:t xml:space="preserve">- </w:t>
      </w:r>
      <w:r w:rsidRPr="00F7046D">
        <w:rPr>
          <w:rFonts w:ascii="Arial" w:hAnsi="Arial" w:cs="Arial"/>
          <w:sz w:val="22"/>
          <w:szCs w:val="22"/>
        </w:rPr>
        <w:t>« la productivité personnelle (une ch</w:t>
      </w:r>
      <w:r>
        <w:rPr>
          <w:rFonts w:ascii="Arial" w:hAnsi="Arial" w:cs="Arial"/>
          <w:sz w:val="22"/>
          <w:szCs w:val="22"/>
        </w:rPr>
        <w:t>ute de 10,2% tout de même !) »</w:t>
      </w:r>
    </w:p>
    <w:p w:rsidR="00F37CF2" w:rsidRDefault="00F37CF2" w:rsidP="00F37CF2">
      <w:pPr>
        <w:rPr>
          <w:rFonts w:asciiTheme="minorHAnsi" w:hAnsiTheme="minorHAnsi"/>
        </w:rPr>
      </w:pPr>
    </w:p>
    <w:p w:rsidR="00F37CF2" w:rsidRDefault="00F37CF2" w:rsidP="00F37CF2">
      <w:pPr>
        <w:jc w:val="both"/>
        <w:rPr>
          <w:rFonts w:asciiTheme="minorHAnsi" w:hAnsiTheme="minorHAnsi"/>
          <w:color w:val="FF0000"/>
          <w:shd w:val="clear" w:color="auto" w:fill="FFFFFF"/>
        </w:rPr>
      </w:pPr>
      <w:r w:rsidRPr="008168D7">
        <w:rPr>
          <w:rFonts w:asciiTheme="minorHAnsi" w:hAnsiTheme="minorHAnsi"/>
          <w:color w:val="FF0000"/>
          <w:shd w:val="clear" w:color="auto" w:fill="FFFFFF"/>
        </w:rPr>
        <w:t>En économie, la productivité est définie comme le rapport, en volume, entre une production et les ressources mises en œuvre pour l'obtenir.</w:t>
      </w:r>
      <w:r>
        <w:rPr>
          <w:rFonts w:asciiTheme="minorHAnsi" w:hAnsiTheme="minorHAnsi"/>
          <w:color w:val="FF0000"/>
          <w:shd w:val="clear" w:color="auto" w:fill="FFFFFF"/>
        </w:rPr>
        <w:t xml:space="preserve"> Dans l’étude d’Olféo, elle est calculée par rapport au temps de travail effectif des salariés. La productivité personnelle en chute signifie qu’en moyenne un salarié produit moins par heure travaillée qu’avant.</w:t>
      </w:r>
    </w:p>
    <w:p w:rsidR="00F37CF2" w:rsidRDefault="00F37CF2" w:rsidP="00F37CF2">
      <w:pPr>
        <w:jc w:val="both"/>
        <w:rPr>
          <w:rFonts w:asciiTheme="minorHAnsi" w:hAnsiTheme="minorHAnsi"/>
          <w:color w:val="FF0000"/>
          <w:shd w:val="clear" w:color="auto" w:fill="FFFFFF"/>
        </w:rPr>
      </w:pPr>
    </w:p>
    <w:p w:rsidR="00F37CF2" w:rsidRPr="008168D7" w:rsidRDefault="00F37CF2" w:rsidP="00F37CF2">
      <w:pPr>
        <w:jc w:val="both"/>
        <w:rPr>
          <w:rFonts w:asciiTheme="minorHAnsi" w:hAnsiTheme="minorHAnsi"/>
          <w:color w:val="FF0000"/>
        </w:rPr>
      </w:pPr>
      <w:r>
        <w:rPr>
          <w:rFonts w:asciiTheme="minorHAnsi" w:hAnsiTheme="minorHAnsi"/>
          <w:color w:val="FF0000"/>
          <w:shd w:val="clear" w:color="auto" w:fill="FFFFFF"/>
        </w:rPr>
        <w:t>Accepter toute argumentation cohérente et exacte.</w:t>
      </w:r>
    </w:p>
    <w:p w:rsidR="00F37CF2" w:rsidRDefault="00F37CF2" w:rsidP="00F37CF2">
      <w:pPr>
        <w:rPr>
          <w:rFonts w:asciiTheme="minorHAnsi" w:hAnsiTheme="minorHAnsi"/>
        </w:rPr>
      </w:pPr>
    </w:p>
    <w:p w:rsidR="00F37CF2" w:rsidRDefault="00F37CF2" w:rsidP="00F37CF2">
      <w:pPr>
        <w:rPr>
          <w:rFonts w:asciiTheme="minorHAnsi" w:hAnsiTheme="minorHAnsi"/>
        </w:rPr>
      </w:pPr>
    </w:p>
    <w:p w:rsidR="00F37CF2" w:rsidRPr="00F7046D" w:rsidRDefault="00F37CF2" w:rsidP="00F37CF2">
      <w:pPr>
        <w:rPr>
          <w:rFonts w:ascii="Arial" w:hAnsi="Arial" w:cs="Arial"/>
          <w:sz w:val="22"/>
          <w:szCs w:val="22"/>
        </w:rPr>
      </w:pPr>
      <w:r>
        <w:rPr>
          <w:rFonts w:ascii="Arial" w:hAnsi="Arial" w:cs="Arial"/>
          <w:sz w:val="22"/>
          <w:szCs w:val="22"/>
        </w:rPr>
        <w:t xml:space="preserve">- </w:t>
      </w:r>
      <w:r w:rsidRPr="00F7046D">
        <w:rPr>
          <w:rFonts w:ascii="Arial" w:hAnsi="Arial" w:cs="Arial"/>
          <w:sz w:val="22"/>
          <w:szCs w:val="22"/>
        </w:rPr>
        <w:t>« annexe du règleme</w:t>
      </w:r>
      <w:r>
        <w:rPr>
          <w:rFonts w:ascii="Arial" w:hAnsi="Arial" w:cs="Arial"/>
          <w:sz w:val="22"/>
          <w:szCs w:val="22"/>
        </w:rPr>
        <w:t>nt intérieur de l’entreprise »</w:t>
      </w:r>
    </w:p>
    <w:p w:rsidR="00F37CF2" w:rsidRDefault="00F37CF2" w:rsidP="00F37CF2">
      <w:pPr>
        <w:rPr>
          <w:rFonts w:asciiTheme="minorHAnsi" w:hAnsiTheme="minorHAnsi"/>
        </w:rPr>
      </w:pPr>
    </w:p>
    <w:p w:rsidR="00F37CF2" w:rsidRPr="008168D7" w:rsidRDefault="00F37CF2" w:rsidP="00F37CF2">
      <w:pPr>
        <w:jc w:val="both"/>
        <w:rPr>
          <w:rFonts w:asciiTheme="minorHAnsi" w:hAnsiTheme="minorHAnsi"/>
          <w:color w:val="FF0000"/>
        </w:rPr>
      </w:pPr>
      <w:r w:rsidRPr="008168D7">
        <w:rPr>
          <w:rFonts w:asciiTheme="minorHAnsi" w:hAnsiTheme="minorHAnsi"/>
          <w:color w:val="FF0000"/>
        </w:rPr>
        <w:t>Le règlement intérieur est un document qui précise un certain nombre d'obligations, notamment en matière d'hygiène, de sécurité ou de sanctions, que le salarié et l'employeur doivent respecter à l'intérieur de l'entreprise. Il est obligatoire dans les entreprises dont l'effectif est supérieur ou égal à 20 salariés.</w:t>
      </w:r>
    </w:p>
    <w:p w:rsidR="00F37CF2" w:rsidRPr="008168D7" w:rsidRDefault="00F37CF2" w:rsidP="00F37CF2">
      <w:pPr>
        <w:jc w:val="both"/>
        <w:rPr>
          <w:rFonts w:asciiTheme="minorHAnsi" w:hAnsiTheme="minorHAnsi"/>
          <w:color w:val="FF0000"/>
        </w:rPr>
      </w:pPr>
      <w:r w:rsidRPr="008168D7">
        <w:rPr>
          <w:rFonts w:asciiTheme="minorHAnsi" w:hAnsiTheme="minorHAnsi"/>
          <w:color w:val="FF0000"/>
        </w:rPr>
        <w:t>Il reste facultatif pour les entreprises de moins de 20 salariés.</w:t>
      </w:r>
    </w:p>
    <w:p w:rsidR="00F37CF2" w:rsidRPr="008168D7" w:rsidRDefault="00F37CF2" w:rsidP="00F37CF2">
      <w:pPr>
        <w:jc w:val="both"/>
        <w:rPr>
          <w:rFonts w:asciiTheme="minorHAnsi" w:hAnsiTheme="minorHAnsi"/>
          <w:color w:val="FF0000"/>
        </w:rPr>
      </w:pPr>
      <w:r w:rsidRPr="008168D7">
        <w:rPr>
          <w:rFonts w:asciiTheme="minorHAnsi" w:hAnsiTheme="minorHAnsi"/>
          <w:color w:val="FF0000"/>
        </w:rPr>
        <w:t>Le règlement intérieur s'impose à tous les salariés de l'entreprise</w:t>
      </w:r>
    </w:p>
    <w:p w:rsidR="00F37CF2" w:rsidRPr="008168D7" w:rsidRDefault="00F37CF2" w:rsidP="00F37CF2">
      <w:pPr>
        <w:jc w:val="both"/>
        <w:rPr>
          <w:rFonts w:asciiTheme="minorHAnsi" w:hAnsiTheme="minorHAnsi"/>
          <w:color w:val="FF0000"/>
        </w:rPr>
      </w:pPr>
      <w:r w:rsidRPr="008168D7">
        <w:rPr>
          <w:rFonts w:asciiTheme="minorHAnsi" w:hAnsiTheme="minorHAnsi"/>
          <w:color w:val="FF0000"/>
        </w:rPr>
        <w:t>C’est un document écrit, rédigé par l'employeur.</w:t>
      </w:r>
    </w:p>
    <w:p w:rsidR="00F37CF2" w:rsidRDefault="00F37CF2" w:rsidP="00F37CF2">
      <w:pPr>
        <w:jc w:val="both"/>
        <w:rPr>
          <w:rFonts w:asciiTheme="minorHAnsi" w:hAnsiTheme="minorHAnsi"/>
          <w:color w:val="FF0000"/>
        </w:rPr>
      </w:pPr>
      <w:r w:rsidRPr="008168D7">
        <w:rPr>
          <w:rFonts w:asciiTheme="minorHAnsi" w:hAnsiTheme="minorHAnsi"/>
          <w:color w:val="FF0000"/>
        </w:rPr>
        <w:t>Il doit être affiché et aisément accessible dans les lieux de travail, ainsi que dans les locaux et à la porte des locaux où se fait l'embauche.</w:t>
      </w:r>
    </w:p>
    <w:p w:rsidR="00F37CF2" w:rsidRPr="008168D7" w:rsidRDefault="00F37CF2" w:rsidP="00F37CF2">
      <w:pPr>
        <w:jc w:val="both"/>
        <w:rPr>
          <w:rFonts w:asciiTheme="minorHAnsi" w:hAnsiTheme="minorHAnsi"/>
          <w:color w:val="FF0000"/>
        </w:rPr>
      </w:pPr>
      <w:r>
        <w:rPr>
          <w:rFonts w:asciiTheme="minorHAnsi" w:hAnsiTheme="minorHAnsi"/>
          <w:color w:val="FF0000"/>
        </w:rPr>
        <w:t>L’annexe du règlement intérieur signifie que le document est joint.</w:t>
      </w:r>
    </w:p>
    <w:p w:rsidR="00F37CF2" w:rsidRDefault="00F37CF2" w:rsidP="00F37CF2">
      <w:pPr>
        <w:jc w:val="both"/>
        <w:rPr>
          <w:rFonts w:asciiTheme="minorHAnsi" w:hAnsiTheme="minorHAnsi"/>
          <w:color w:val="FF0000"/>
        </w:rPr>
      </w:pPr>
    </w:p>
    <w:p w:rsidR="00F37CF2" w:rsidRPr="00F20845" w:rsidRDefault="00F37CF2" w:rsidP="00F37CF2">
      <w:pPr>
        <w:jc w:val="both"/>
        <w:rPr>
          <w:rFonts w:asciiTheme="minorHAnsi" w:hAnsiTheme="minorHAnsi"/>
          <w:color w:val="FF0000"/>
        </w:rPr>
      </w:pPr>
      <w:r w:rsidRPr="00F20845">
        <w:rPr>
          <w:rFonts w:asciiTheme="minorHAnsi" w:hAnsiTheme="minorHAnsi"/>
          <w:color w:val="FF0000"/>
        </w:rPr>
        <w:t>La réponse doit être complète, exacte et cohérente.</w:t>
      </w:r>
    </w:p>
    <w:p w:rsidR="00F37CF2" w:rsidRDefault="00F37CF2" w:rsidP="00F37CF2">
      <w:pPr>
        <w:rPr>
          <w:rFonts w:asciiTheme="minorHAnsi" w:hAnsiTheme="minorHAnsi"/>
        </w:rPr>
      </w:pPr>
    </w:p>
    <w:p w:rsidR="00F37CF2" w:rsidRDefault="00F37CF2" w:rsidP="00F37CF2">
      <w:pPr>
        <w:rPr>
          <w:rFonts w:asciiTheme="minorHAnsi" w:hAnsiTheme="minorHAnsi"/>
        </w:rPr>
      </w:pPr>
    </w:p>
    <w:p w:rsidR="00F37CF2" w:rsidRPr="00F7046D" w:rsidRDefault="00F37CF2" w:rsidP="00F37CF2">
      <w:pPr>
        <w:rPr>
          <w:rFonts w:ascii="Arial" w:hAnsi="Arial" w:cs="Arial"/>
          <w:sz w:val="22"/>
          <w:szCs w:val="22"/>
        </w:rPr>
      </w:pPr>
      <w:r>
        <w:rPr>
          <w:rFonts w:ascii="Arial" w:hAnsi="Arial" w:cs="Arial"/>
          <w:sz w:val="22"/>
          <w:szCs w:val="22"/>
        </w:rPr>
        <w:t xml:space="preserve">- </w:t>
      </w:r>
      <w:r w:rsidRPr="00F7046D">
        <w:rPr>
          <w:rFonts w:ascii="Arial" w:hAnsi="Arial" w:cs="Arial"/>
          <w:sz w:val="22"/>
          <w:szCs w:val="22"/>
        </w:rPr>
        <w:t>« l</w:t>
      </w:r>
      <w:r>
        <w:rPr>
          <w:rFonts w:ascii="Arial" w:hAnsi="Arial" w:cs="Arial"/>
          <w:sz w:val="22"/>
          <w:szCs w:val="22"/>
        </w:rPr>
        <w:t>icenciement pour faute grave »</w:t>
      </w:r>
    </w:p>
    <w:p w:rsidR="00F37CF2" w:rsidRDefault="00F37CF2" w:rsidP="00F37CF2">
      <w:pPr>
        <w:rPr>
          <w:rFonts w:asciiTheme="minorHAnsi" w:hAnsiTheme="minorHAnsi"/>
        </w:rPr>
      </w:pPr>
    </w:p>
    <w:p w:rsidR="00F37CF2" w:rsidRDefault="00F37CF2" w:rsidP="00F37CF2">
      <w:pPr>
        <w:jc w:val="both"/>
        <w:rPr>
          <w:rFonts w:asciiTheme="minorHAnsi" w:hAnsiTheme="minorHAnsi"/>
          <w:color w:val="FF0000"/>
        </w:rPr>
      </w:pPr>
      <w:r>
        <w:rPr>
          <w:rFonts w:asciiTheme="minorHAnsi" w:hAnsiTheme="minorHAnsi"/>
          <w:color w:val="FF0000"/>
        </w:rPr>
        <w:t>C’est une rupture du contrat de travail pour un motif personnel qui rend impossible la poursuite des relations de travail, même pendant la durée du préavis.</w:t>
      </w:r>
    </w:p>
    <w:p w:rsidR="00F37CF2" w:rsidRPr="00D403A2" w:rsidRDefault="00F37CF2" w:rsidP="00F37CF2">
      <w:pPr>
        <w:jc w:val="both"/>
        <w:rPr>
          <w:rFonts w:asciiTheme="minorHAnsi" w:hAnsiTheme="minorHAnsi"/>
          <w:color w:val="FF0000"/>
        </w:rPr>
      </w:pPr>
      <w:r>
        <w:rPr>
          <w:rFonts w:asciiTheme="minorHAnsi" w:hAnsiTheme="minorHAnsi"/>
          <w:color w:val="FF0000"/>
        </w:rPr>
        <w:t xml:space="preserve">C’est une rupture est </w:t>
      </w:r>
      <w:r w:rsidRPr="00D403A2">
        <w:rPr>
          <w:rFonts w:asciiTheme="minorHAnsi" w:hAnsiTheme="minorHAnsi"/>
          <w:color w:val="FF0000"/>
        </w:rPr>
        <w:t>sans préavis ni indemnité de licenciement mais avec indemnité de congés payés non pris.</w:t>
      </w:r>
    </w:p>
    <w:p w:rsidR="00F37CF2" w:rsidRDefault="00F37CF2" w:rsidP="00F37CF2">
      <w:pPr>
        <w:jc w:val="both"/>
        <w:rPr>
          <w:rFonts w:asciiTheme="minorHAnsi" w:hAnsiTheme="minorHAnsi"/>
          <w:color w:val="FF0000"/>
        </w:rPr>
      </w:pPr>
    </w:p>
    <w:p w:rsidR="00F37CF2" w:rsidRPr="00F20845" w:rsidRDefault="00F37CF2" w:rsidP="00F37CF2">
      <w:pPr>
        <w:jc w:val="both"/>
        <w:rPr>
          <w:rFonts w:asciiTheme="minorHAnsi" w:hAnsiTheme="minorHAnsi"/>
          <w:color w:val="FF0000"/>
        </w:rPr>
      </w:pPr>
      <w:r w:rsidRPr="00F20845">
        <w:rPr>
          <w:rFonts w:asciiTheme="minorHAnsi" w:hAnsiTheme="minorHAnsi"/>
          <w:color w:val="FF0000"/>
        </w:rPr>
        <w:t>La réponse doit être complète, exacte et cohérente.</w:t>
      </w:r>
    </w:p>
    <w:p w:rsidR="00F37CF2" w:rsidRDefault="00F37CF2" w:rsidP="00F37CF2">
      <w:pPr>
        <w:jc w:val="both"/>
        <w:rPr>
          <w:rFonts w:asciiTheme="minorHAnsi" w:hAnsiTheme="minorHAnsi"/>
        </w:rPr>
      </w:pPr>
    </w:p>
    <w:p w:rsidR="00F37CF2" w:rsidRDefault="00F37CF2" w:rsidP="00F37CF2">
      <w:pPr>
        <w:rPr>
          <w:rFonts w:asciiTheme="minorHAnsi" w:hAnsiTheme="minorHAnsi"/>
        </w:rPr>
      </w:pPr>
    </w:p>
    <w:p w:rsidR="00F37CF2" w:rsidRPr="00F7046D" w:rsidRDefault="00F37CF2" w:rsidP="00F37CF2">
      <w:pPr>
        <w:rPr>
          <w:rFonts w:ascii="Arial" w:hAnsi="Arial" w:cs="Arial"/>
          <w:sz w:val="22"/>
          <w:szCs w:val="22"/>
        </w:rPr>
      </w:pPr>
      <w:r>
        <w:rPr>
          <w:rFonts w:ascii="Arial" w:hAnsi="Arial" w:cs="Arial"/>
          <w:sz w:val="22"/>
          <w:szCs w:val="22"/>
        </w:rPr>
        <w:t>- « </w:t>
      </w:r>
      <w:r w:rsidRPr="00F7046D">
        <w:rPr>
          <w:rFonts w:ascii="Arial" w:hAnsi="Arial" w:cs="Arial"/>
          <w:sz w:val="22"/>
          <w:szCs w:val="22"/>
        </w:rPr>
        <w:t>l’auteur d’un acte illicite sur internet au bureau peut être pours</w:t>
      </w:r>
      <w:r>
        <w:rPr>
          <w:rFonts w:ascii="Arial" w:hAnsi="Arial" w:cs="Arial"/>
          <w:sz w:val="22"/>
          <w:szCs w:val="22"/>
        </w:rPr>
        <w:t>uivi au civil comme au pénal »</w:t>
      </w:r>
    </w:p>
    <w:p w:rsidR="00F37CF2" w:rsidRDefault="00F37CF2" w:rsidP="00F37CF2">
      <w:pPr>
        <w:spacing w:line="276" w:lineRule="auto"/>
        <w:jc w:val="both"/>
        <w:rPr>
          <w:rFonts w:asciiTheme="minorHAnsi" w:hAnsiTheme="minorHAnsi"/>
          <w:color w:val="FF0000"/>
        </w:rPr>
      </w:pPr>
      <w:r>
        <w:rPr>
          <w:rFonts w:asciiTheme="minorHAnsi" w:hAnsiTheme="minorHAnsi"/>
          <w:color w:val="FF0000"/>
        </w:rPr>
        <w:t xml:space="preserve">Un acte illicite correspond à un acte contraire à la loi. Il est jugé devant un tribunal civil pour atteinte à l’ordre public et éventuellement devant un tribunal pénal si le code pénal le prévoit. </w:t>
      </w:r>
    </w:p>
    <w:p w:rsidR="00F37CF2" w:rsidRPr="008168D7" w:rsidRDefault="00F37CF2" w:rsidP="00F37CF2">
      <w:pPr>
        <w:jc w:val="both"/>
        <w:rPr>
          <w:rFonts w:asciiTheme="minorHAnsi" w:hAnsiTheme="minorHAnsi"/>
          <w:color w:val="FF0000"/>
        </w:rPr>
      </w:pPr>
      <w:r>
        <w:rPr>
          <w:rFonts w:asciiTheme="minorHAnsi" w:hAnsiTheme="minorHAnsi"/>
          <w:color w:val="FF0000"/>
          <w:shd w:val="clear" w:color="auto" w:fill="FFFFFF"/>
        </w:rPr>
        <w:t>Accepter toute argumentation cohérente et exacte.</w:t>
      </w:r>
    </w:p>
    <w:p w:rsidR="00F37CF2" w:rsidRPr="0099596C" w:rsidRDefault="00F37CF2" w:rsidP="00F37CF2">
      <w:pPr>
        <w:spacing w:after="200" w:line="276" w:lineRule="auto"/>
        <w:rPr>
          <w:rFonts w:asciiTheme="minorHAnsi" w:hAnsiTheme="minorHAnsi"/>
          <w:color w:val="FF0000"/>
        </w:rPr>
      </w:pPr>
      <w:r>
        <w:rPr>
          <w:rFonts w:asciiTheme="minorHAnsi" w:hAnsiTheme="minorHAnsi"/>
        </w:rPr>
        <w:br w:type="page"/>
      </w:r>
    </w:p>
    <w:p w:rsidR="00F37CF2" w:rsidRPr="001657EC" w:rsidRDefault="00F37CF2" w:rsidP="00F37CF2">
      <w:pPr>
        <w:rPr>
          <w:rFonts w:asciiTheme="minorHAnsi" w:hAnsiTheme="minorHAnsi"/>
        </w:rPr>
      </w:pPr>
      <w:r w:rsidRPr="001657EC">
        <w:rPr>
          <w:rFonts w:asciiTheme="minorHAnsi" w:hAnsiTheme="minorHAnsi"/>
        </w:rPr>
        <w:lastRenderedPageBreak/>
        <w:t>Vous souhaitez compléter le dossier documentaire de votre tuteur.</w:t>
      </w:r>
      <w:r>
        <w:rPr>
          <w:rFonts w:asciiTheme="minorHAnsi" w:hAnsiTheme="minorHAnsi"/>
        </w:rPr>
        <w:t xml:space="preserve"> Vous avez trouvé trois documents supplémentaires.</w:t>
      </w:r>
    </w:p>
    <w:p w:rsidR="00F37CF2" w:rsidRDefault="00F37CF2" w:rsidP="00F37CF2">
      <w:pPr>
        <w:rPr>
          <w:rFonts w:asciiTheme="minorHAnsi" w:hAnsiTheme="minorHAnsi"/>
        </w:rPr>
      </w:pPr>
    </w:p>
    <w:p w:rsidR="00F37CF2" w:rsidRDefault="00F37CF2" w:rsidP="00F37CF2">
      <w:pPr>
        <w:rPr>
          <w:rFonts w:asciiTheme="minorHAnsi" w:hAnsiTheme="minorHAnsi"/>
          <w:sz w:val="22"/>
          <w:szCs w:val="22"/>
        </w:rPr>
      </w:pPr>
    </w:p>
    <w:p w:rsidR="00F37CF2" w:rsidRDefault="00F37CF2" w:rsidP="00F37CF2">
      <w:pPr>
        <w:rPr>
          <w:rFonts w:asciiTheme="minorHAnsi" w:hAnsiTheme="minorHAnsi"/>
        </w:rPr>
      </w:pPr>
    </w:p>
    <w:p w:rsidR="00F37CF2" w:rsidRPr="0099596C" w:rsidRDefault="00F37CF2" w:rsidP="00F37CF2">
      <w:pPr>
        <w:pStyle w:val="Paragraphedeliste"/>
        <w:numPr>
          <w:ilvl w:val="0"/>
          <w:numId w:val="6"/>
        </w:numPr>
        <w:rPr>
          <w:rFonts w:ascii="Arial" w:hAnsi="Arial" w:cs="Arial"/>
          <w:b/>
          <w:sz w:val="22"/>
          <w:szCs w:val="22"/>
        </w:rPr>
      </w:pPr>
      <w:r>
        <w:rPr>
          <w:rFonts w:ascii="Arial" w:hAnsi="Arial" w:cs="Arial"/>
          <w:b/>
          <w:sz w:val="22"/>
          <w:szCs w:val="22"/>
        </w:rPr>
        <w:t xml:space="preserve">- </w:t>
      </w:r>
      <w:r w:rsidRPr="0099596C">
        <w:rPr>
          <w:rFonts w:ascii="Arial" w:hAnsi="Arial" w:cs="Arial"/>
          <w:b/>
          <w:sz w:val="22"/>
          <w:szCs w:val="22"/>
        </w:rPr>
        <w:t>Vous souhaitez enrichir le dossier documentaire de votre tuteur. Vous avez trouvé trois documents : les documents A, B et C.</w:t>
      </w:r>
    </w:p>
    <w:p w:rsidR="00F37CF2" w:rsidRPr="00F7046D" w:rsidRDefault="00F37CF2" w:rsidP="00F37CF2">
      <w:pPr>
        <w:ind w:left="360" w:firstLine="348"/>
        <w:rPr>
          <w:rFonts w:ascii="Arial" w:hAnsi="Arial" w:cs="Arial"/>
          <w:sz w:val="22"/>
          <w:szCs w:val="22"/>
        </w:rPr>
      </w:pPr>
      <w:r>
        <w:rPr>
          <w:rFonts w:ascii="Arial" w:hAnsi="Arial" w:cs="Arial"/>
          <w:b/>
          <w:sz w:val="22"/>
          <w:szCs w:val="22"/>
        </w:rPr>
        <w:t>V</w:t>
      </w:r>
      <w:r w:rsidRPr="001F6446">
        <w:rPr>
          <w:rFonts w:ascii="Arial" w:hAnsi="Arial" w:cs="Arial"/>
          <w:b/>
          <w:sz w:val="22"/>
          <w:szCs w:val="22"/>
        </w:rPr>
        <w:t>ous choisissez de n’en garder qu’un. Lequel ? Justifiez votre choix.</w:t>
      </w:r>
    </w:p>
    <w:p w:rsidR="00F37CF2" w:rsidRDefault="00F37CF2" w:rsidP="00F37CF2">
      <w:pPr>
        <w:rPr>
          <w:rFonts w:asciiTheme="minorHAnsi" w:hAnsiTheme="minorHAnsi"/>
        </w:rPr>
      </w:pPr>
    </w:p>
    <w:p w:rsidR="00F37CF2" w:rsidRDefault="00F37CF2" w:rsidP="00F37CF2">
      <w:pPr>
        <w:rPr>
          <w:rFonts w:asciiTheme="minorHAnsi" w:hAnsiTheme="minorHAnsi"/>
          <w:b/>
          <w:color w:val="FF0000"/>
        </w:rPr>
      </w:pPr>
      <w:r>
        <w:rPr>
          <w:rFonts w:asciiTheme="minorHAnsi" w:hAnsiTheme="minorHAnsi"/>
          <w:b/>
          <w:color w:val="FF0000"/>
        </w:rPr>
        <w:t>Pistes de justifications</w:t>
      </w:r>
    </w:p>
    <w:p w:rsidR="00F37CF2" w:rsidRDefault="00F37CF2" w:rsidP="00F37CF2">
      <w:pPr>
        <w:rPr>
          <w:rFonts w:asciiTheme="minorHAnsi" w:hAnsiTheme="minorHAnsi"/>
          <w:b/>
          <w:color w:val="FF0000"/>
        </w:rPr>
      </w:pPr>
    </w:p>
    <w:p w:rsidR="00F37CF2" w:rsidRPr="009B6D1D" w:rsidRDefault="00F37CF2" w:rsidP="00F37CF2">
      <w:pPr>
        <w:jc w:val="both"/>
        <w:rPr>
          <w:rFonts w:asciiTheme="minorHAnsi" w:hAnsiTheme="minorHAnsi"/>
          <w:color w:val="FF0000"/>
        </w:rPr>
      </w:pPr>
      <w:r w:rsidRPr="001C5E1F">
        <w:rPr>
          <w:rFonts w:asciiTheme="minorHAnsi" w:hAnsiTheme="minorHAnsi"/>
          <w:b/>
          <w:color w:val="FF0000"/>
        </w:rPr>
        <w:t>Si document A :</w:t>
      </w:r>
      <w:r w:rsidRPr="009B6D1D">
        <w:rPr>
          <w:rFonts w:asciiTheme="minorHAnsi" w:hAnsiTheme="minorHAnsi"/>
          <w:color w:val="FF0000"/>
        </w:rPr>
        <w:t xml:space="preserve"> C’est un document qui permet </w:t>
      </w:r>
    </w:p>
    <w:p w:rsidR="00F37CF2" w:rsidRPr="009B6D1D" w:rsidRDefault="00F37CF2" w:rsidP="00F37CF2">
      <w:pPr>
        <w:pStyle w:val="Paragraphedeliste"/>
        <w:numPr>
          <w:ilvl w:val="0"/>
          <w:numId w:val="3"/>
        </w:numPr>
        <w:jc w:val="both"/>
        <w:rPr>
          <w:rFonts w:asciiTheme="minorHAnsi" w:hAnsiTheme="minorHAnsi"/>
          <w:color w:val="FF0000"/>
        </w:rPr>
      </w:pPr>
      <w:r w:rsidRPr="009B6D1D">
        <w:rPr>
          <w:rFonts w:asciiTheme="minorHAnsi" w:hAnsiTheme="minorHAnsi"/>
          <w:color w:val="FF0000"/>
        </w:rPr>
        <w:t>de se rendre compte que la productivité a finalement moins baissé en 2015 (10,2 %) par rapport à 2013 (13,6%)</w:t>
      </w:r>
    </w:p>
    <w:p w:rsidR="00F37CF2" w:rsidRDefault="00F37CF2" w:rsidP="00F37CF2">
      <w:pPr>
        <w:pStyle w:val="Paragraphedeliste"/>
        <w:numPr>
          <w:ilvl w:val="0"/>
          <w:numId w:val="3"/>
        </w:numPr>
        <w:jc w:val="both"/>
        <w:rPr>
          <w:rFonts w:asciiTheme="minorHAnsi" w:hAnsiTheme="minorHAnsi"/>
          <w:color w:val="FF0000"/>
        </w:rPr>
      </w:pPr>
      <w:r w:rsidRPr="009B6D1D">
        <w:rPr>
          <w:rFonts w:asciiTheme="minorHAnsi" w:hAnsiTheme="minorHAnsi"/>
          <w:color w:val="FF0000"/>
        </w:rPr>
        <w:t>d’apporter une argumentation en faveur de la consultation d’internet sur le temps de travail puisque les employés (mais essentiellement les cadres) utilisent à la maison Internet à des fins professionnelles.</w:t>
      </w:r>
    </w:p>
    <w:p w:rsidR="00F37CF2" w:rsidRPr="009B6D1D" w:rsidRDefault="00F37CF2" w:rsidP="00F37CF2">
      <w:pPr>
        <w:pStyle w:val="Paragraphedeliste"/>
        <w:numPr>
          <w:ilvl w:val="0"/>
          <w:numId w:val="3"/>
        </w:numPr>
        <w:jc w:val="both"/>
        <w:rPr>
          <w:rFonts w:asciiTheme="minorHAnsi" w:hAnsiTheme="minorHAnsi"/>
          <w:color w:val="FF0000"/>
        </w:rPr>
      </w:pPr>
      <w:r>
        <w:rPr>
          <w:rFonts w:asciiTheme="minorHAnsi" w:hAnsiTheme="minorHAnsi"/>
          <w:color w:val="FF0000"/>
        </w:rPr>
        <w:t>…</w:t>
      </w:r>
    </w:p>
    <w:p w:rsidR="00F37CF2" w:rsidRPr="009B6D1D" w:rsidRDefault="00F37CF2" w:rsidP="00F37CF2">
      <w:pPr>
        <w:jc w:val="both"/>
        <w:rPr>
          <w:rFonts w:asciiTheme="minorHAnsi" w:hAnsiTheme="minorHAnsi"/>
          <w:color w:val="FF0000"/>
        </w:rPr>
      </w:pPr>
    </w:p>
    <w:p w:rsidR="00F37CF2" w:rsidRPr="009B6D1D" w:rsidRDefault="00F37CF2" w:rsidP="00F37CF2">
      <w:pPr>
        <w:jc w:val="both"/>
        <w:rPr>
          <w:rFonts w:asciiTheme="minorHAnsi" w:hAnsiTheme="minorHAnsi"/>
          <w:color w:val="FF0000"/>
        </w:rPr>
      </w:pPr>
      <w:r w:rsidRPr="001C5E1F">
        <w:rPr>
          <w:rFonts w:asciiTheme="minorHAnsi" w:hAnsiTheme="minorHAnsi"/>
          <w:b/>
          <w:color w:val="FF0000"/>
        </w:rPr>
        <w:t>Si document B :</w:t>
      </w:r>
      <w:r w:rsidRPr="009B6D1D">
        <w:rPr>
          <w:rFonts w:asciiTheme="minorHAnsi" w:hAnsiTheme="minorHAnsi"/>
          <w:color w:val="FF0000"/>
        </w:rPr>
        <w:t xml:space="preserve"> C’est un document qui permet :</w:t>
      </w:r>
    </w:p>
    <w:p w:rsidR="00F37CF2" w:rsidRPr="009B6D1D" w:rsidRDefault="00F37CF2" w:rsidP="00F37CF2">
      <w:pPr>
        <w:pStyle w:val="Paragraphedeliste"/>
        <w:numPr>
          <w:ilvl w:val="0"/>
          <w:numId w:val="3"/>
        </w:numPr>
        <w:jc w:val="both"/>
        <w:rPr>
          <w:rFonts w:asciiTheme="minorHAnsi" w:hAnsiTheme="minorHAnsi"/>
          <w:color w:val="FF0000"/>
        </w:rPr>
      </w:pPr>
      <w:r>
        <w:rPr>
          <w:rFonts w:asciiTheme="minorHAnsi" w:hAnsiTheme="minorHAnsi"/>
          <w:color w:val="FF0000"/>
        </w:rPr>
        <w:t>d’avoir un support clair et synthétique</w:t>
      </w:r>
      <w:r w:rsidRPr="009B6D1D">
        <w:rPr>
          <w:rFonts w:asciiTheme="minorHAnsi" w:hAnsiTheme="minorHAnsi"/>
          <w:color w:val="FF0000"/>
        </w:rPr>
        <w:t xml:space="preserve"> : un dessin plutôt qu’un </w:t>
      </w:r>
      <w:r>
        <w:rPr>
          <w:rFonts w:asciiTheme="minorHAnsi" w:hAnsiTheme="minorHAnsi"/>
          <w:color w:val="FF0000"/>
        </w:rPr>
        <w:t>texte</w:t>
      </w:r>
    </w:p>
    <w:p w:rsidR="00F37CF2" w:rsidRDefault="00F37CF2" w:rsidP="00F37CF2">
      <w:pPr>
        <w:pStyle w:val="Paragraphedeliste"/>
        <w:numPr>
          <w:ilvl w:val="0"/>
          <w:numId w:val="3"/>
        </w:numPr>
        <w:jc w:val="both"/>
        <w:rPr>
          <w:rFonts w:asciiTheme="minorHAnsi" w:hAnsiTheme="minorHAnsi"/>
          <w:color w:val="FF0000"/>
        </w:rPr>
      </w:pPr>
      <w:r w:rsidRPr="009B6D1D">
        <w:rPr>
          <w:rFonts w:asciiTheme="minorHAnsi" w:hAnsiTheme="minorHAnsi"/>
          <w:color w:val="FF0000"/>
        </w:rPr>
        <w:t>d’illustrer de façon humoristique le pouvoir règlementaire de l’employeur qui encadre les droits et les obligations des salariés.</w:t>
      </w:r>
    </w:p>
    <w:p w:rsidR="00F37CF2" w:rsidRPr="009B6D1D" w:rsidRDefault="00F37CF2" w:rsidP="00F37CF2">
      <w:pPr>
        <w:pStyle w:val="Paragraphedeliste"/>
        <w:numPr>
          <w:ilvl w:val="0"/>
          <w:numId w:val="3"/>
        </w:numPr>
        <w:jc w:val="both"/>
        <w:rPr>
          <w:rFonts w:asciiTheme="minorHAnsi" w:hAnsiTheme="minorHAnsi"/>
          <w:color w:val="FF0000"/>
        </w:rPr>
      </w:pPr>
      <w:r>
        <w:rPr>
          <w:rFonts w:asciiTheme="minorHAnsi" w:hAnsiTheme="minorHAnsi"/>
          <w:color w:val="FF0000"/>
        </w:rPr>
        <w:t>…</w:t>
      </w:r>
    </w:p>
    <w:p w:rsidR="00F37CF2" w:rsidRPr="009B6D1D" w:rsidRDefault="00F37CF2" w:rsidP="00F37CF2">
      <w:pPr>
        <w:jc w:val="both"/>
        <w:rPr>
          <w:rFonts w:asciiTheme="minorHAnsi" w:hAnsiTheme="minorHAnsi"/>
          <w:color w:val="FF0000"/>
        </w:rPr>
      </w:pPr>
    </w:p>
    <w:p w:rsidR="00F37CF2" w:rsidRPr="009B6D1D" w:rsidRDefault="00F37CF2" w:rsidP="00F37CF2">
      <w:pPr>
        <w:jc w:val="both"/>
        <w:rPr>
          <w:rFonts w:asciiTheme="minorHAnsi" w:hAnsiTheme="minorHAnsi"/>
          <w:color w:val="FF0000"/>
        </w:rPr>
      </w:pPr>
      <w:r w:rsidRPr="001C5E1F">
        <w:rPr>
          <w:rFonts w:asciiTheme="minorHAnsi" w:hAnsiTheme="minorHAnsi"/>
          <w:b/>
          <w:color w:val="FF0000"/>
        </w:rPr>
        <w:t>Si document C :</w:t>
      </w:r>
      <w:r w:rsidRPr="009B6D1D">
        <w:rPr>
          <w:rFonts w:asciiTheme="minorHAnsi" w:hAnsiTheme="minorHAnsi"/>
          <w:color w:val="FF0000"/>
        </w:rPr>
        <w:t xml:space="preserve"> C’est un document qui permet : </w:t>
      </w:r>
    </w:p>
    <w:p w:rsidR="00F37CF2" w:rsidRPr="009B6D1D" w:rsidRDefault="00F37CF2" w:rsidP="00F37CF2">
      <w:pPr>
        <w:pStyle w:val="Paragraphedeliste"/>
        <w:numPr>
          <w:ilvl w:val="0"/>
          <w:numId w:val="3"/>
        </w:numPr>
        <w:jc w:val="both"/>
        <w:rPr>
          <w:rFonts w:asciiTheme="minorHAnsi" w:hAnsiTheme="minorHAnsi"/>
          <w:color w:val="FF0000"/>
        </w:rPr>
      </w:pPr>
      <w:r w:rsidRPr="009B6D1D">
        <w:rPr>
          <w:rFonts w:asciiTheme="minorHAnsi" w:hAnsiTheme="minorHAnsi"/>
          <w:color w:val="FF0000"/>
        </w:rPr>
        <w:t>d’utiliser un support professionnel issu de l’entreprise</w:t>
      </w:r>
    </w:p>
    <w:p w:rsidR="00F37CF2" w:rsidRDefault="00F37CF2" w:rsidP="00F37CF2">
      <w:pPr>
        <w:pStyle w:val="Paragraphedeliste"/>
        <w:numPr>
          <w:ilvl w:val="0"/>
          <w:numId w:val="3"/>
        </w:numPr>
        <w:jc w:val="both"/>
        <w:rPr>
          <w:rFonts w:asciiTheme="minorHAnsi" w:hAnsiTheme="minorHAnsi"/>
          <w:color w:val="FF0000"/>
        </w:rPr>
      </w:pPr>
      <w:r w:rsidRPr="009B6D1D">
        <w:rPr>
          <w:rFonts w:asciiTheme="minorHAnsi" w:hAnsiTheme="minorHAnsi"/>
          <w:color w:val="FF0000"/>
        </w:rPr>
        <w:t>d’illustrer par un exemple la formulation des obligations des salariés quant à l’utilisation d’Internet</w:t>
      </w:r>
    </w:p>
    <w:p w:rsidR="00F37CF2" w:rsidRPr="009B6D1D" w:rsidRDefault="00F37CF2" w:rsidP="00F37CF2">
      <w:pPr>
        <w:pStyle w:val="Paragraphedeliste"/>
        <w:numPr>
          <w:ilvl w:val="0"/>
          <w:numId w:val="3"/>
        </w:numPr>
        <w:jc w:val="both"/>
        <w:rPr>
          <w:rFonts w:asciiTheme="minorHAnsi" w:hAnsiTheme="minorHAnsi"/>
          <w:color w:val="FF0000"/>
        </w:rPr>
      </w:pPr>
      <w:r>
        <w:rPr>
          <w:rFonts w:asciiTheme="minorHAnsi" w:hAnsiTheme="minorHAnsi"/>
          <w:color w:val="FF0000"/>
        </w:rPr>
        <w:t>…</w:t>
      </w:r>
    </w:p>
    <w:p w:rsidR="00F37CF2" w:rsidRPr="009B6D1D" w:rsidRDefault="00F37CF2" w:rsidP="00F37CF2">
      <w:pPr>
        <w:rPr>
          <w:rFonts w:asciiTheme="minorHAnsi" w:hAnsiTheme="minorHAnsi"/>
          <w:color w:val="FF0000"/>
        </w:rPr>
      </w:pPr>
    </w:p>
    <w:p w:rsidR="00F37CF2" w:rsidRPr="009B6D1D" w:rsidRDefault="00F37CF2" w:rsidP="00F37CF2">
      <w:pPr>
        <w:rPr>
          <w:rFonts w:asciiTheme="minorHAnsi" w:hAnsiTheme="minorHAnsi"/>
          <w:color w:val="FF0000"/>
        </w:rPr>
      </w:pPr>
    </w:p>
    <w:p w:rsidR="00F37CF2" w:rsidRDefault="00F37CF2" w:rsidP="00F37CF2">
      <w:pPr>
        <w:spacing w:after="200" w:line="276" w:lineRule="auto"/>
        <w:rPr>
          <w:rFonts w:asciiTheme="minorHAnsi" w:hAnsiTheme="minorHAnsi"/>
        </w:rPr>
      </w:pPr>
      <w:r>
        <w:rPr>
          <w:rFonts w:asciiTheme="minorHAnsi" w:hAnsiTheme="minorHAnsi"/>
        </w:rPr>
        <w:br w:type="page"/>
      </w:r>
    </w:p>
    <w:p w:rsidR="00F37CF2" w:rsidRDefault="00F37CF2" w:rsidP="00F37CF2">
      <w:pPr>
        <w:pStyle w:val="Citationintense"/>
      </w:pPr>
      <w:r>
        <w:lastRenderedPageBreak/>
        <w:t>2</w:t>
      </w:r>
      <w:r w:rsidRPr="009B2140">
        <w:rPr>
          <w:vertAlign w:val="superscript"/>
        </w:rPr>
        <w:t>ème</w:t>
      </w:r>
      <w:r>
        <w:t xml:space="preserve"> partie : Rédaction de l’étude</w:t>
      </w:r>
    </w:p>
    <w:p w:rsidR="00F37CF2" w:rsidRPr="00F7046D" w:rsidRDefault="00F37CF2" w:rsidP="00F37CF2">
      <w:pPr>
        <w:jc w:val="both"/>
        <w:rPr>
          <w:rFonts w:ascii="Arial" w:hAnsi="Arial" w:cs="Arial"/>
          <w:sz w:val="22"/>
          <w:szCs w:val="22"/>
        </w:rPr>
      </w:pPr>
      <w:r>
        <w:rPr>
          <w:rFonts w:ascii="Arial" w:hAnsi="Arial" w:cs="Arial"/>
          <w:sz w:val="22"/>
          <w:szCs w:val="22"/>
        </w:rPr>
        <w:t>R</w:t>
      </w:r>
      <w:r w:rsidRPr="00F7046D">
        <w:rPr>
          <w:rFonts w:ascii="Arial" w:hAnsi="Arial" w:cs="Arial"/>
          <w:sz w:val="22"/>
          <w:szCs w:val="22"/>
        </w:rPr>
        <w:t>édigez une étude structurée (avec le plan apparent) et ar</w:t>
      </w:r>
      <w:r>
        <w:rPr>
          <w:rFonts w:ascii="Arial" w:hAnsi="Arial" w:cs="Arial"/>
          <w:sz w:val="22"/>
          <w:szCs w:val="22"/>
        </w:rPr>
        <w:t>gumentée de deux pages maximum à</w:t>
      </w:r>
      <w:r w:rsidRPr="00F7046D">
        <w:rPr>
          <w:rFonts w:ascii="Arial" w:hAnsi="Arial" w:cs="Arial"/>
          <w:sz w:val="22"/>
          <w:szCs w:val="22"/>
        </w:rPr>
        <w:t xml:space="preserve"> l'aide de vos </w:t>
      </w:r>
      <w:r w:rsidRPr="00F7046D">
        <w:rPr>
          <w:rFonts w:ascii="Arial" w:hAnsi="Arial" w:cs="Arial"/>
          <w:b/>
          <w:sz w:val="22"/>
          <w:szCs w:val="22"/>
        </w:rPr>
        <w:t>connaissances</w:t>
      </w:r>
      <w:r w:rsidRPr="00F7046D">
        <w:rPr>
          <w:rFonts w:ascii="Arial" w:hAnsi="Arial" w:cs="Arial"/>
          <w:sz w:val="22"/>
          <w:szCs w:val="22"/>
        </w:rPr>
        <w:t xml:space="preserve">, </w:t>
      </w:r>
      <w:r>
        <w:rPr>
          <w:rFonts w:ascii="Arial" w:hAnsi="Arial" w:cs="Arial"/>
          <w:sz w:val="22"/>
          <w:szCs w:val="22"/>
        </w:rPr>
        <w:t>du</w:t>
      </w:r>
      <w:r w:rsidRPr="00F7046D">
        <w:rPr>
          <w:rFonts w:ascii="Arial" w:hAnsi="Arial" w:cs="Arial"/>
          <w:sz w:val="22"/>
          <w:szCs w:val="22"/>
        </w:rPr>
        <w:t xml:space="preserve"> </w:t>
      </w:r>
      <w:r w:rsidRPr="00F7046D">
        <w:rPr>
          <w:rFonts w:ascii="Arial" w:hAnsi="Arial" w:cs="Arial"/>
          <w:b/>
          <w:sz w:val="22"/>
          <w:szCs w:val="22"/>
        </w:rPr>
        <w:t>d</w:t>
      </w:r>
      <w:r>
        <w:rPr>
          <w:rFonts w:ascii="Arial" w:hAnsi="Arial" w:cs="Arial"/>
          <w:b/>
          <w:sz w:val="22"/>
          <w:szCs w:val="22"/>
        </w:rPr>
        <w:t>ossier documentaire</w:t>
      </w:r>
      <w:r w:rsidRPr="00F7046D">
        <w:rPr>
          <w:rFonts w:ascii="Arial" w:hAnsi="Arial" w:cs="Arial"/>
          <w:sz w:val="22"/>
          <w:szCs w:val="22"/>
        </w:rPr>
        <w:t xml:space="preserve"> et en veillant à </w:t>
      </w:r>
      <w:r w:rsidRPr="00F7046D">
        <w:rPr>
          <w:rFonts w:ascii="Arial" w:hAnsi="Arial" w:cs="Arial"/>
          <w:b/>
          <w:sz w:val="22"/>
          <w:szCs w:val="22"/>
        </w:rPr>
        <w:t>illustrer vos propos avec des situations vécues ou observées en milieu professionnel</w:t>
      </w:r>
      <w:r>
        <w:rPr>
          <w:rFonts w:ascii="Arial" w:hAnsi="Arial" w:cs="Arial"/>
          <w:b/>
          <w:sz w:val="22"/>
          <w:szCs w:val="22"/>
        </w:rPr>
        <w:t>.</w:t>
      </w:r>
    </w:p>
    <w:p w:rsidR="00F37CF2" w:rsidRPr="00F7046D" w:rsidRDefault="00F37CF2" w:rsidP="00F37CF2">
      <w:pPr>
        <w:jc w:val="both"/>
        <w:rPr>
          <w:rFonts w:ascii="Arial" w:hAnsi="Arial" w:cs="Arial"/>
          <w:sz w:val="22"/>
          <w:szCs w:val="22"/>
        </w:rPr>
      </w:pPr>
    </w:p>
    <w:p w:rsidR="00F37CF2" w:rsidRPr="00F7046D" w:rsidRDefault="00F37CF2" w:rsidP="00F37CF2">
      <w:pPr>
        <w:jc w:val="both"/>
        <w:rPr>
          <w:rFonts w:ascii="Arial" w:hAnsi="Arial" w:cs="Arial"/>
          <w:sz w:val="22"/>
          <w:szCs w:val="22"/>
        </w:rPr>
      </w:pPr>
      <w:r w:rsidRPr="00F7046D">
        <w:rPr>
          <w:rFonts w:ascii="Arial" w:hAnsi="Arial" w:cs="Arial"/>
          <w:sz w:val="22"/>
          <w:szCs w:val="22"/>
        </w:rPr>
        <w:t>Celle-ci répondra à la problématique de votre tuteur et aux consignes ci-dessous :</w:t>
      </w:r>
    </w:p>
    <w:p w:rsidR="00F37CF2" w:rsidRPr="00F7046D" w:rsidRDefault="00F37CF2" w:rsidP="00F37CF2">
      <w:pPr>
        <w:jc w:val="both"/>
        <w:rPr>
          <w:rFonts w:ascii="Arial" w:hAnsi="Arial" w:cs="Arial"/>
          <w:sz w:val="22"/>
          <w:szCs w:val="22"/>
        </w:rPr>
      </w:pPr>
    </w:p>
    <w:p w:rsidR="00F37CF2" w:rsidRPr="00F7046D" w:rsidRDefault="00F37CF2" w:rsidP="00F37CF2">
      <w:pPr>
        <w:jc w:val="both"/>
        <w:rPr>
          <w:rFonts w:ascii="Arial" w:hAnsi="Arial" w:cs="Arial"/>
          <w:b/>
          <w:sz w:val="22"/>
          <w:szCs w:val="22"/>
        </w:rPr>
      </w:pPr>
      <w:r w:rsidRPr="00F7046D">
        <w:rPr>
          <w:rFonts w:ascii="Arial" w:hAnsi="Arial" w:cs="Arial"/>
          <w:b/>
          <w:sz w:val="22"/>
          <w:szCs w:val="22"/>
        </w:rPr>
        <w:t xml:space="preserve">L’utilisation d’Internet à des fins personnelles pendant les heures de travail </w:t>
      </w:r>
      <w:r>
        <w:rPr>
          <w:rFonts w:ascii="Arial" w:hAnsi="Arial" w:cs="Arial"/>
          <w:b/>
          <w:sz w:val="22"/>
          <w:szCs w:val="22"/>
        </w:rPr>
        <w:t xml:space="preserve">est-elle une mauvaise habitude que l’employeur peut maitriser </w:t>
      </w:r>
      <w:r w:rsidRPr="00F7046D">
        <w:rPr>
          <w:rFonts w:ascii="Arial" w:hAnsi="Arial" w:cs="Arial"/>
          <w:b/>
          <w:sz w:val="22"/>
          <w:szCs w:val="22"/>
        </w:rPr>
        <w:t>?</w:t>
      </w:r>
    </w:p>
    <w:p w:rsidR="00F37CF2" w:rsidRPr="00F7046D" w:rsidRDefault="00F37CF2" w:rsidP="00F37CF2">
      <w:pPr>
        <w:jc w:val="both"/>
        <w:rPr>
          <w:rFonts w:ascii="Arial" w:hAnsi="Arial" w:cs="Arial"/>
          <w:b/>
          <w:sz w:val="22"/>
          <w:szCs w:val="22"/>
        </w:rPr>
      </w:pPr>
    </w:p>
    <w:p w:rsidR="00F37CF2" w:rsidRPr="00F7046D" w:rsidRDefault="00F37CF2" w:rsidP="00F37CF2">
      <w:pPr>
        <w:jc w:val="both"/>
        <w:rPr>
          <w:rFonts w:ascii="Arial" w:hAnsi="Arial" w:cs="Arial"/>
          <w:b/>
          <w:sz w:val="22"/>
          <w:szCs w:val="22"/>
        </w:rPr>
      </w:pPr>
      <w:r w:rsidRPr="00F7046D">
        <w:rPr>
          <w:rFonts w:ascii="Arial" w:hAnsi="Arial" w:cs="Arial"/>
          <w:b/>
          <w:sz w:val="22"/>
          <w:szCs w:val="22"/>
        </w:rPr>
        <w:t xml:space="preserve">Vous répondrez à cette question </w:t>
      </w:r>
    </w:p>
    <w:p w:rsidR="00F37CF2" w:rsidRPr="00F7046D" w:rsidRDefault="00F37CF2" w:rsidP="00F37CF2">
      <w:pPr>
        <w:numPr>
          <w:ilvl w:val="0"/>
          <w:numId w:val="2"/>
        </w:numPr>
        <w:contextualSpacing/>
        <w:jc w:val="both"/>
        <w:rPr>
          <w:rFonts w:ascii="Arial" w:hAnsi="Arial" w:cs="Arial"/>
          <w:sz w:val="22"/>
          <w:szCs w:val="22"/>
        </w:rPr>
      </w:pPr>
      <w:r w:rsidRPr="00F7046D">
        <w:rPr>
          <w:rFonts w:ascii="Arial" w:hAnsi="Arial" w:cs="Arial"/>
          <w:b/>
          <w:sz w:val="22"/>
          <w:szCs w:val="22"/>
        </w:rPr>
        <w:t xml:space="preserve">en analysant cette pratique et les risques économiques et juridiques qu’elle engendre pour l’entreprise. </w:t>
      </w:r>
    </w:p>
    <w:p w:rsidR="00F37CF2" w:rsidRDefault="00F37CF2" w:rsidP="00F37CF2">
      <w:pPr>
        <w:pStyle w:val="Paragraphedeliste"/>
        <w:numPr>
          <w:ilvl w:val="0"/>
          <w:numId w:val="2"/>
        </w:numPr>
        <w:spacing w:after="200" w:line="276" w:lineRule="auto"/>
        <w:jc w:val="both"/>
        <w:rPr>
          <w:rFonts w:ascii="Arial" w:hAnsi="Arial" w:cs="Arial"/>
          <w:sz w:val="22"/>
          <w:szCs w:val="22"/>
        </w:rPr>
      </w:pPr>
      <w:r w:rsidRPr="00401887">
        <w:rPr>
          <w:rFonts w:ascii="Arial" w:hAnsi="Arial" w:cs="Arial"/>
          <w:b/>
          <w:sz w:val="22"/>
          <w:szCs w:val="22"/>
        </w:rPr>
        <w:t>en présentant les moyens de prévention et de sanctions dont dispose l’employeur pour limiter les usages abusifs d’internet.</w:t>
      </w:r>
    </w:p>
    <w:p w:rsidR="00F37CF2" w:rsidRDefault="00F37CF2" w:rsidP="00F37CF2">
      <w:pPr>
        <w:pStyle w:val="Paragraphedeliste"/>
        <w:spacing w:after="200" w:line="276" w:lineRule="auto"/>
        <w:jc w:val="both"/>
        <w:rPr>
          <w:rFonts w:asciiTheme="minorHAnsi" w:hAnsiTheme="minorHAnsi"/>
          <w:b/>
          <w:color w:val="FF0000"/>
        </w:rPr>
      </w:pPr>
    </w:p>
    <w:p w:rsidR="00F37CF2" w:rsidRPr="0099596C" w:rsidRDefault="00F37CF2" w:rsidP="00F37CF2">
      <w:pPr>
        <w:pStyle w:val="Paragraphedeliste"/>
        <w:spacing w:after="200" w:line="276" w:lineRule="auto"/>
        <w:jc w:val="both"/>
        <w:rPr>
          <w:rFonts w:ascii="Arial" w:hAnsi="Arial" w:cs="Arial"/>
          <w:sz w:val="22"/>
          <w:szCs w:val="22"/>
        </w:rPr>
      </w:pPr>
      <w:r w:rsidRPr="0099596C">
        <w:rPr>
          <w:rFonts w:asciiTheme="minorHAnsi" w:hAnsiTheme="minorHAnsi"/>
          <w:b/>
          <w:color w:val="FF0000"/>
        </w:rPr>
        <w:t xml:space="preserve">Introduction : </w:t>
      </w:r>
    </w:p>
    <w:p w:rsidR="00F37CF2" w:rsidRPr="00A2056C" w:rsidRDefault="00F37CF2" w:rsidP="00F37CF2">
      <w:pPr>
        <w:rPr>
          <w:rFonts w:asciiTheme="minorHAnsi" w:hAnsiTheme="minorHAnsi"/>
          <w:b/>
          <w:i/>
          <w:color w:val="FF0000"/>
        </w:rPr>
      </w:pPr>
      <w:r>
        <w:rPr>
          <w:rFonts w:asciiTheme="minorHAnsi" w:hAnsiTheme="minorHAnsi"/>
          <w:b/>
          <w:i/>
          <w:color w:val="FF0000"/>
        </w:rPr>
        <w:tab/>
        <w:t>Phrase d’accroche</w:t>
      </w:r>
    </w:p>
    <w:p w:rsidR="00F37CF2" w:rsidRPr="00A2056C" w:rsidRDefault="00F37CF2" w:rsidP="00F37CF2">
      <w:pPr>
        <w:rPr>
          <w:rFonts w:asciiTheme="minorHAnsi" w:hAnsiTheme="minorHAnsi"/>
          <w:b/>
          <w:i/>
          <w:color w:val="FF0000"/>
        </w:rPr>
      </w:pPr>
      <w:r>
        <w:rPr>
          <w:rFonts w:asciiTheme="minorHAnsi" w:hAnsiTheme="minorHAnsi"/>
          <w:b/>
          <w:i/>
          <w:color w:val="FF0000"/>
        </w:rPr>
        <w:tab/>
        <w:t>Énoncé de la problématique</w:t>
      </w:r>
    </w:p>
    <w:p w:rsidR="00F37CF2" w:rsidRPr="00A2056C" w:rsidRDefault="00F37CF2" w:rsidP="00F37CF2">
      <w:pPr>
        <w:rPr>
          <w:rFonts w:asciiTheme="minorHAnsi" w:hAnsiTheme="minorHAnsi"/>
          <w:b/>
          <w:i/>
          <w:color w:val="FF0000"/>
        </w:rPr>
      </w:pPr>
      <w:r>
        <w:rPr>
          <w:rFonts w:asciiTheme="minorHAnsi" w:hAnsiTheme="minorHAnsi"/>
          <w:b/>
          <w:i/>
          <w:color w:val="FF0000"/>
        </w:rPr>
        <w:tab/>
      </w:r>
      <w:r w:rsidRPr="00A2056C">
        <w:rPr>
          <w:rFonts w:asciiTheme="minorHAnsi" w:hAnsiTheme="minorHAnsi"/>
          <w:b/>
          <w:i/>
          <w:color w:val="FF0000"/>
        </w:rPr>
        <w:t>Annonce</w:t>
      </w:r>
      <w:r>
        <w:rPr>
          <w:rFonts w:asciiTheme="minorHAnsi" w:hAnsiTheme="minorHAnsi"/>
          <w:b/>
          <w:i/>
          <w:color w:val="FF0000"/>
        </w:rPr>
        <w:t xml:space="preserve"> du plan</w:t>
      </w:r>
    </w:p>
    <w:p w:rsidR="00F37CF2" w:rsidRDefault="00F37CF2" w:rsidP="00F37CF2">
      <w:pPr>
        <w:rPr>
          <w:rFonts w:asciiTheme="minorHAnsi" w:hAnsiTheme="minorHAnsi"/>
        </w:rPr>
      </w:pPr>
    </w:p>
    <w:p w:rsidR="00F37CF2" w:rsidRPr="009E148D" w:rsidRDefault="00F37CF2" w:rsidP="00F37CF2">
      <w:pPr>
        <w:rPr>
          <w:rFonts w:asciiTheme="minorHAnsi" w:hAnsiTheme="minorHAnsi"/>
          <w:color w:val="FF0000"/>
        </w:rPr>
      </w:pPr>
      <w:r w:rsidRPr="009E148D">
        <w:rPr>
          <w:rFonts w:asciiTheme="minorHAnsi" w:hAnsiTheme="minorHAnsi"/>
          <w:color w:val="FF0000"/>
        </w:rPr>
        <w:t xml:space="preserve">Exemple d’introduction : </w:t>
      </w:r>
    </w:p>
    <w:p w:rsidR="00F37CF2" w:rsidRPr="009E148D" w:rsidRDefault="00F37CF2" w:rsidP="00F37CF2">
      <w:pPr>
        <w:rPr>
          <w:rFonts w:asciiTheme="minorHAnsi" w:hAnsiTheme="minorHAnsi"/>
          <w:color w:val="FF0000"/>
        </w:rPr>
      </w:pPr>
      <w:r w:rsidRPr="009E148D">
        <w:rPr>
          <w:rFonts w:asciiTheme="minorHAnsi" w:hAnsiTheme="minorHAnsi"/>
          <w:color w:val="FF0000"/>
        </w:rPr>
        <w:t>En 2015, plusieurs décisions relatives au licenciement pour usage personnel d’internet sur le lieu de travail sont venues s’ajouter à celles déjà existantes.</w:t>
      </w:r>
    </w:p>
    <w:p w:rsidR="00F37CF2" w:rsidRPr="0099596C" w:rsidRDefault="00F37CF2" w:rsidP="00F37CF2">
      <w:pPr>
        <w:rPr>
          <w:rFonts w:asciiTheme="minorHAnsi" w:hAnsiTheme="minorHAnsi"/>
          <w:color w:val="FF0000"/>
        </w:rPr>
      </w:pPr>
      <w:r w:rsidRPr="0099596C">
        <w:rPr>
          <w:rFonts w:asciiTheme="minorHAnsi" w:hAnsiTheme="minorHAnsi"/>
          <w:color w:val="FF0000"/>
        </w:rPr>
        <w:t>L’utilisation d’Internet à des fins personnelles pendant les heures de travail est-elle une mauvaise habitude que l’employeur peut maitriser ?</w:t>
      </w:r>
    </w:p>
    <w:p w:rsidR="00F37CF2" w:rsidRDefault="00F37CF2" w:rsidP="00F37CF2">
      <w:pPr>
        <w:rPr>
          <w:rFonts w:asciiTheme="minorHAnsi" w:hAnsiTheme="minorHAnsi"/>
        </w:rPr>
      </w:pPr>
      <w:r w:rsidRPr="009E148D">
        <w:rPr>
          <w:rFonts w:asciiTheme="minorHAnsi" w:hAnsiTheme="minorHAnsi"/>
          <w:color w:val="FF0000"/>
        </w:rPr>
        <w:t xml:space="preserve">Nous tâcherons de répondre à cette question en analysant, dans un premier, l’ampleur du phénomène en 2015 en termes de sites consultés et de temps passé qui a des conséquences à la fois </w:t>
      </w:r>
      <w:r>
        <w:rPr>
          <w:rFonts w:asciiTheme="minorHAnsi" w:hAnsiTheme="minorHAnsi"/>
          <w:color w:val="FF0000"/>
        </w:rPr>
        <w:t>économiques et juridiques pour l’entreprise</w:t>
      </w:r>
      <w:r w:rsidRPr="009E148D">
        <w:rPr>
          <w:rFonts w:asciiTheme="minorHAnsi" w:hAnsiTheme="minorHAnsi"/>
          <w:color w:val="FF0000"/>
        </w:rPr>
        <w:t xml:space="preserve">. Puis, dans un deuxième temps, nous détaillerons </w:t>
      </w:r>
      <w:r w:rsidRPr="0099596C">
        <w:rPr>
          <w:rFonts w:asciiTheme="minorHAnsi" w:hAnsiTheme="minorHAnsi"/>
          <w:color w:val="FF0000"/>
        </w:rPr>
        <w:t>les moyens de prévention et de sanctions dont dispose l’employeur pour limiter les usages abusifs d’internet</w:t>
      </w:r>
      <w:r>
        <w:rPr>
          <w:rFonts w:asciiTheme="minorHAnsi" w:hAnsiTheme="minorHAnsi"/>
          <w:color w:val="FF0000"/>
        </w:rPr>
        <w:t>.</w:t>
      </w:r>
    </w:p>
    <w:p w:rsidR="00F37CF2" w:rsidRDefault="00F37CF2" w:rsidP="00F37CF2">
      <w:pPr>
        <w:rPr>
          <w:rFonts w:asciiTheme="minorHAnsi" w:hAnsiTheme="minorHAnsi"/>
        </w:rPr>
      </w:pPr>
    </w:p>
    <w:p w:rsidR="00F37CF2" w:rsidRDefault="00F37CF2" w:rsidP="00F37CF2">
      <w:pPr>
        <w:rPr>
          <w:rFonts w:asciiTheme="minorHAnsi" w:hAnsiTheme="minorHAnsi"/>
        </w:rPr>
      </w:pPr>
    </w:p>
    <w:p w:rsidR="00F37CF2" w:rsidRPr="009E148D" w:rsidRDefault="00F37CF2" w:rsidP="00F37CF2">
      <w:pPr>
        <w:rPr>
          <w:rFonts w:asciiTheme="minorHAnsi" w:hAnsiTheme="minorHAnsi"/>
        </w:rPr>
      </w:pPr>
    </w:p>
    <w:p w:rsidR="00F37CF2" w:rsidRPr="009E148D" w:rsidRDefault="00F37CF2" w:rsidP="00F37CF2">
      <w:pPr>
        <w:rPr>
          <w:rFonts w:asciiTheme="minorHAnsi" w:hAnsiTheme="minorHAnsi"/>
          <w:b/>
          <w:color w:val="FF0000"/>
        </w:rPr>
      </w:pPr>
      <w:r>
        <w:rPr>
          <w:rFonts w:asciiTheme="minorHAnsi" w:hAnsiTheme="minorHAnsi"/>
          <w:b/>
          <w:color w:val="FF0000"/>
        </w:rPr>
        <w:t xml:space="preserve">Développement : </w:t>
      </w:r>
    </w:p>
    <w:p w:rsidR="00F37CF2" w:rsidRPr="00A2056C" w:rsidRDefault="00F37CF2" w:rsidP="00F37CF2">
      <w:pPr>
        <w:rPr>
          <w:rFonts w:asciiTheme="minorHAnsi" w:hAnsiTheme="minorHAnsi"/>
          <w:b/>
          <w:i/>
          <w:color w:val="FF0000"/>
        </w:rPr>
      </w:pPr>
      <w:r>
        <w:rPr>
          <w:rFonts w:asciiTheme="minorHAnsi" w:hAnsiTheme="minorHAnsi"/>
          <w:b/>
          <w:i/>
          <w:color w:val="FF0000"/>
        </w:rPr>
        <w:tab/>
      </w:r>
      <w:r w:rsidRPr="00A2056C">
        <w:rPr>
          <w:rFonts w:asciiTheme="minorHAnsi" w:hAnsiTheme="minorHAnsi"/>
          <w:b/>
          <w:i/>
          <w:color w:val="FF0000"/>
        </w:rPr>
        <w:t>Illustrations avec situations vécu</w:t>
      </w:r>
      <w:r>
        <w:rPr>
          <w:rFonts w:asciiTheme="minorHAnsi" w:hAnsiTheme="minorHAnsi"/>
          <w:b/>
          <w:i/>
          <w:color w:val="FF0000"/>
        </w:rPr>
        <w:t>es ou observées au cours des PFMP </w:t>
      </w:r>
    </w:p>
    <w:p w:rsidR="00F37CF2" w:rsidRPr="009E148D" w:rsidRDefault="00F37CF2" w:rsidP="00F37CF2">
      <w:pPr>
        <w:rPr>
          <w:rFonts w:asciiTheme="minorHAnsi" w:hAnsiTheme="minorHAnsi"/>
          <w:i/>
          <w:color w:val="FF0000"/>
        </w:rPr>
      </w:pPr>
      <w:r>
        <w:rPr>
          <w:rFonts w:asciiTheme="minorHAnsi" w:hAnsiTheme="minorHAnsi"/>
          <w:b/>
          <w:i/>
          <w:color w:val="FF0000"/>
        </w:rPr>
        <w:tab/>
      </w:r>
      <w:r w:rsidRPr="00A2056C">
        <w:rPr>
          <w:rFonts w:asciiTheme="minorHAnsi" w:hAnsiTheme="minorHAnsi"/>
          <w:b/>
          <w:i/>
          <w:color w:val="FF0000"/>
        </w:rPr>
        <w:t>2 parties distinctes e</w:t>
      </w:r>
      <w:r>
        <w:rPr>
          <w:rFonts w:asciiTheme="minorHAnsi" w:hAnsiTheme="minorHAnsi"/>
          <w:b/>
          <w:i/>
          <w:color w:val="FF0000"/>
        </w:rPr>
        <w:t>t argumentées</w:t>
      </w:r>
    </w:p>
    <w:p w:rsidR="00F37CF2" w:rsidRDefault="00F37CF2" w:rsidP="00F37CF2">
      <w:pPr>
        <w:rPr>
          <w:rFonts w:asciiTheme="minorHAnsi" w:hAnsiTheme="minorHAnsi"/>
        </w:rPr>
      </w:pPr>
    </w:p>
    <w:p w:rsidR="00F37CF2" w:rsidRPr="009E148D" w:rsidRDefault="00F37CF2" w:rsidP="00F37CF2">
      <w:pPr>
        <w:rPr>
          <w:rFonts w:asciiTheme="minorHAnsi" w:hAnsiTheme="minorHAnsi"/>
          <w:color w:val="FF0000"/>
        </w:rPr>
      </w:pPr>
      <w:r w:rsidRPr="009E148D">
        <w:rPr>
          <w:rFonts w:asciiTheme="minorHAnsi" w:hAnsiTheme="minorHAnsi"/>
          <w:color w:val="FF0000"/>
        </w:rPr>
        <w:t>Exemple de développement :</w:t>
      </w:r>
    </w:p>
    <w:p w:rsidR="00F37CF2" w:rsidRDefault="00F37CF2" w:rsidP="00F37CF2">
      <w:pPr>
        <w:rPr>
          <w:rFonts w:asciiTheme="minorHAnsi" w:hAnsiTheme="minorHAnsi"/>
        </w:rPr>
      </w:pPr>
    </w:p>
    <w:p w:rsidR="00F37CF2" w:rsidRPr="00E450F9" w:rsidRDefault="00F37CF2" w:rsidP="00F37CF2">
      <w:pPr>
        <w:rPr>
          <w:rFonts w:asciiTheme="minorHAnsi" w:hAnsiTheme="minorHAnsi"/>
          <w:color w:val="FF0000"/>
        </w:rPr>
      </w:pPr>
      <w:r w:rsidRPr="00E450F9">
        <w:rPr>
          <w:rFonts w:asciiTheme="minorHAnsi" w:hAnsiTheme="minorHAnsi"/>
          <w:color w:val="FF0000"/>
        </w:rPr>
        <w:t>1</w:t>
      </w:r>
      <w:r w:rsidRPr="00E450F9">
        <w:rPr>
          <w:rFonts w:asciiTheme="minorHAnsi" w:hAnsiTheme="minorHAnsi"/>
          <w:color w:val="FF0000"/>
          <w:vertAlign w:val="superscript"/>
        </w:rPr>
        <w:t>ère</w:t>
      </w:r>
      <w:r w:rsidRPr="00E450F9">
        <w:rPr>
          <w:rFonts w:asciiTheme="minorHAnsi" w:hAnsiTheme="minorHAnsi"/>
          <w:color w:val="FF0000"/>
        </w:rPr>
        <w:t xml:space="preserve"> partie : </w:t>
      </w:r>
      <w:r>
        <w:rPr>
          <w:rFonts w:asciiTheme="minorHAnsi" w:hAnsiTheme="minorHAnsi"/>
          <w:color w:val="FF0000"/>
        </w:rPr>
        <w:t>Les risques de l</w:t>
      </w:r>
      <w:r w:rsidRPr="00E450F9">
        <w:rPr>
          <w:rFonts w:asciiTheme="minorHAnsi" w:hAnsiTheme="minorHAnsi"/>
          <w:color w:val="FF0000"/>
        </w:rPr>
        <w:t>’usa</w:t>
      </w:r>
      <w:r>
        <w:rPr>
          <w:rFonts w:asciiTheme="minorHAnsi" w:hAnsiTheme="minorHAnsi"/>
          <w:color w:val="FF0000"/>
        </w:rPr>
        <w:t>ge d’internet au travail</w:t>
      </w:r>
    </w:p>
    <w:p w:rsidR="00F37CF2" w:rsidRPr="00E450F9" w:rsidRDefault="00F37CF2" w:rsidP="00F37CF2">
      <w:pPr>
        <w:rPr>
          <w:rFonts w:asciiTheme="minorHAnsi" w:hAnsiTheme="minorHAnsi"/>
          <w:color w:val="FF0000"/>
        </w:rPr>
      </w:pPr>
    </w:p>
    <w:p w:rsidR="00F37CF2" w:rsidRPr="00E450F9" w:rsidRDefault="00F37CF2" w:rsidP="00F37CF2">
      <w:pPr>
        <w:rPr>
          <w:rFonts w:asciiTheme="minorHAnsi" w:hAnsiTheme="minorHAnsi"/>
          <w:color w:val="FF0000"/>
        </w:rPr>
      </w:pPr>
      <w:r w:rsidRPr="00E450F9">
        <w:rPr>
          <w:rFonts w:asciiTheme="minorHAnsi" w:hAnsiTheme="minorHAnsi"/>
          <w:color w:val="FF0000"/>
        </w:rPr>
        <w:t xml:space="preserve">1° L’ampleur du phénomène : </w:t>
      </w:r>
    </w:p>
    <w:p w:rsidR="00F37CF2" w:rsidRPr="00E450F9" w:rsidRDefault="00F37CF2" w:rsidP="00F37CF2">
      <w:pPr>
        <w:numPr>
          <w:ilvl w:val="0"/>
          <w:numId w:val="5"/>
        </w:numPr>
        <w:rPr>
          <w:rFonts w:asciiTheme="minorHAnsi" w:hAnsiTheme="minorHAnsi"/>
          <w:color w:val="FF0000"/>
        </w:rPr>
      </w:pPr>
      <w:r w:rsidRPr="00E450F9">
        <w:rPr>
          <w:rFonts w:asciiTheme="minorHAnsi" w:hAnsiTheme="minorHAnsi"/>
          <w:color w:val="FF0000"/>
        </w:rPr>
        <w:t>les sites les plus consultés :</w:t>
      </w:r>
    </w:p>
    <w:p w:rsidR="00F37CF2" w:rsidRPr="00E450F9" w:rsidRDefault="00F37CF2" w:rsidP="00F37CF2">
      <w:pPr>
        <w:rPr>
          <w:rFonts w:asciiTheme="minorHAnsi" w:hAnsiTheme="minorHAnsi"/>
          <w:color w:val="FF0000"/>
        </w:rPr>
      </w:pPr>
      <w:r w:rsidRPr="00E450F9">
        <w:rPr>
          <w:rFonts w:asciiTheme="minorHAnsi" w:hAnsiTheme="minorHAnsi"/>
          <w:color w:val="FF0000"/>
        </w:rPr>
        <w:t xml:space="preserve">. Les réseaux sociaux, </w:t>
      </w:r>
    </w:p>
    <w:p w:rsidR="00F37CF2" w:rsidRPr="00E450F9" w:rsidRDefault="00F37CF2" w:rsidP="00F37CF2">
      <w:pPr>
        <w:rPr>
          <w:rFonts w:asciiTheme="minorHAnsi" w:hAnsiTheme="minorHAnsi"/>
          <w:color w:val="FF0000"/>
        </w:rPr>
      </w:pPr>
      <w:r w:rsidRPr="00E450F9">
        <w:rPr>
          <w:rFonts w:asciiTheme="minorHAnsi" w:hAnsiTheme="minorHAnsi"/>
          <w:color w:val="FF0000"/>
        </w:rPr>
        <w:t>. Les sites d’informations</w:t>
      </w:r>
    </w:p>
    <w:p w:rsidR="00F37CF2" w:rsidRPr="00E450F9" w:rsidRDefault="00F37CF2" w:rsidP="00F37CF2">
      <w:pPr>
        <w:rPr>
          <w:rFonts w:asciiTheme="minorHAnsi" w:hAnsiTheme="minorHAnsi"/>
          <w:color w:val="FF0000"/>
        </w:rPr>
      </w:pPr>
      <w:r w:rsidRPr="00E450F9">
        <w:rPr>
          <w:rFonts w:asciiTheme="minorHAnsi" w:hAnsiTheme="minorHAnsi"/>
          <w:color w:val="FF0000"/>
        </w:rPr>
        <w:t>. Les sites marchands</w:t>
      </w:r>
    </w:p>
    <w:p w:rsidR="00F37CF2" w:rsidRPr="00E450F9" w:rsidRDefault="00F37CF2" w:rsidP="00F37CF2">
      <w:pPr>
        <w:rPr>
          <w:rFonts w:asciiTheme="minorHAnsi" w:hAnsiTheme="minorHAnsi"/>
          <w:color w:val="FF0000"/>
        </w:rPr>
      </w:pPr>
      <w:r w:rsidRPr="00E450F9">
        <w:rPr>
          <w:rFonts w:asciiTheme="minorHAnsi" w:hAnsiTheme="minorHAnsi"/>
          <w:color w:val="FF0000"/>
        </w:rPr>
        <w:lastRenderedPageBreak/>
        <w:t>. Les sites de vidéos</w:t>
      </w:r>
    </w:p>
    <w:p w:rsidR="00F37CF2" w:rsidRPr="00E450F9" w:rsidRDefault="00F37CF2" w:rsidP="00F37CF2">
      <w:pPr>
        <w:numPr>
          <w:ilvl w:val="0"/>
          <w:numId w:val="5"/>
        </w:numPr>
        <w:rPr>
          <w:rFonts w:asciiTheme="minorHAnsi" w:hAnsiTheme="minorHAnsi"/>
          <w:color w:val="FF0000"/>
        </w:rPr>
      </w:pPr>
      <w:r w:rsidRPr="00E450F9">
        <w:rPr>
          <w:rFonts w:asciiTheme="minorHAnsi" w:hAnsiTheme="minorHAnsi"/>
          <w:color w:val="FF0000"/>
        </w:rPr>
        <w:t>le temps perdu à surfer :</w:t>
      </w:r>
    </w:p>
    <w:p w:rsidR="00F37CF2" w:rsidRPr="00E450F9" w:rsidRDefault="00F37CF2" w:rsidP="00F37CF2">
      <w:pPr>
        <w:rPr>
          <w:rFonts w:asciiTheme="minorHAnsi" w:hAnsiTheme="minorHAnsi"/>
          <w:color w:val="FF0000"/>
        </w:rPr>
      </w:pPr>
      <w:r w:rsidRPr="00E450F9">
        <w:rPr>
          <w:rFonts w:asciiTheme="minorHAnsi" w:hAnsiTheme="minorHAnsi"/>
          <w:color w:val="FF0000"/>
        </w:rPr>
        <w:t>Sur quasiment 2 heures d’utilisation d’Internet par jour, presque la moitié est consacrée à un usage personnel</w:t>
      </w:r>
    </w:p>
    <w:p w:rsidR="00F37CF2" w:rsidRPr="00E450F9" w:rsidRDefault="00F37CF2" w:rsidP="00F37CF2">
      <w:pPr>
        <w:rPr>
          <w:rFonts w:asciiTheme="minorHAnsi" w:hAnsiTheme="minorHAnsi"/>
          <w:color w:val="FF0000"/>
        </w:rPr>
      </w:pPr>
    </w:p>
    <w:p w:rsidR="00F37CF2" w:rsidRPr="00E450F9" w:rsidRDefault="00F37CF2" w:rsidP="00F37CF2">
      <w:pPr>
        <w:rPr>
          <w:rFonts w:asciiTheme="minorHAnsi" w:hAnsiTheme="minorHAnsi"/>
          <w:color w:val="FF0000"/>
        </w:rPr>
      </w:pPr>
      <w:r w:rsidRPr="00E450F9">
        <w:rPr>
          <w:rFonts w:asciiTheme="minorHAnsi" w:hAnsiTheme="minorHAnsi"/>
          <w:color w:val="FF0000"/>
        </w:rPr>
        <w:t xml:space="preserve">2° Ses conséquences : </w:t>
      </w:r>
    </w:p>
    <w:p w:rsidR="00F37CF2" w:rsidRPr="00AF1BD6" w:rsidRDefault="00F37CF2" w:rsidP="00F37CF2">
      <w:pPr>
        <w:pStyle w:val="Paragraphedeliste"/>
        <w:numPr>
          <w:ilvl w:val="0"/>
          <w:numId w:val="5"/>
        </w:numPr>
        <w:rPr>
          <w:rFonts w:asciiTheme="minorHAnsi" w:hAnsiTheme="minorHAnsi"/>
          <w:color w:val="FF0000"/>
        </w:rPr>
      </w:pPr>
      <w:r w:rsidRPr="00AF1BD6">
        <w:rPr>
          <w:rFonts w:asciiTheme="minorHAnsi" w:hAnsiTheme="minorHAnsi"/>
          <w:color w:val="FF0000"/>
        </w:rPr>
        <w:t>économiques : Coûte de l’argent, baisse de la productivité, problèmes de sécurité, manque de disponibilité de la bande passante</w:t>
      </w:r>
      <w:r>
        <w:rPr>
          <w:rFonts w:asciiTheme="minorHAnsi" w:hAnsiTheme="minorHAnsi"/>
          <w:color w:val="FF0000"/>
        </w:rPr>
        <w:t>…</w:t>
      </w:r>
    </w:p>
    <w:p w:rsidR="00F37CF2" w:rsidRPr="00AF1BD6" w:rsidRDefault="00F37CF2" w:rsidP="00F37CF2">
      <w:pPr>
        <w:pStyle w:val="Paragraphedeliste"/>
        <w:numPr>
          <w:ilvl w:val="0"/>
          <w:numId w:val="5"/>
        </w:numPr>
        <w:rPr>
          <w:rFonts w:asciiTheme="minorHAnsi" w:hAnsiTheme="minorHAnsi"/>
          <w:color w:val="FF0000"/>
        </w:rPr>
      </w:pPr>
      <w:r w:rsidRPr="00AF1BD6">
        <w:rPr>
          <w:rFonts w:asciiTheme="minorHAnsi" w:hAnsiTheme="minorHAnsi"/>
          <w:color w:val="FF0000"/>
        </w:rPr>
        <w:t>juridiques :</w:t>
      </w:r>
      <w:r>
        <w:rPr>
          <w:rFonts w:asciiTheme="minorHAnsi" w:hAnsiTheme="minorHAnsi"/>
          <w:color w:val="FF0000"/>
        </w:rPr>
        <w:t xml:space="preserve"> responsabilités pénales, civiles et civile pour négligence fautive…</w:t>
      </w:r>
    </w:p>
    <w:p w:rsidR="00F37CF2" w:rsidRPr="00E450F9" w:rsidRDefault="00F37CF2" w:rsidP="00F37CF2">
      <w:pPr>
        <w:rPr>
          <w:rFonts w:asciiTheme="minorHAnsi" w:hAnsiTheme="minorHAnsi"/>
          <w:color w:val="FF0000"/>
        </w:rPr>
      </w:pPr>
    </w:p>
    <w:p w:rsidR="00F37CF2" w:rsidRPr="00E450F9" w:rsidRDefault="00F37CF2" w:rsidP="00F37CF2">
      <w:pPr>
        <w:rPr>
          <w:rFonts w:asciiTheme="minorHAnsi" w:hAnsiTheme="minorHAnsi"/>
          <w:color w:val="FF0000"/>
        </w:rPr>
      </w:pPr>
    </w:p>
    <w:p w:rsidR="00F37CF2" w:rsidRPr="00AF1BD6" w:rsidRDefault="00F37CF2" w:rsidP="00F37CF2">
      <w:pPr>
        <w:rPr>
          <w:rFonts w:asciiTheme="minorHAnsi" w:hAnsiTheme="minorHAnsi"/>
          <w:color w:val="FF0000"/>
        </w:rPr>
      </w:pPr>
      <w:r w:rsidRPr="00E450F9">
        <w:rPr>
          <w:rFonts w:asciiTheme="minorHAnsi" w:hAnsiTheme="minorHAnsi"/>
          <w:color w:val="FF0000"/>
        </w:rPr>
        <w:t>2</w:t>
      </w:r>
      <w:r w:rsidRPr="00E450F9">
        <w:rPr>
          <w:rFonts w:asciiTheme="minorHAnsi" w:hAnsiTheme="minorHAnsi"/>
          <w:color w:val="FF0000"/>
          <w:vertAlign w:val="superscript"/>
        </w:rPr>
        <w:t>ème</w:t>
      </w:r>
      <w:r w:rsidRPr="00E450F9">
        <w:rPr>
          <w:rFonts w:asciiTheme="minorHAnsi" w:hAnsiTheme="minorHAnsi"/>
          <w:color w:val="FF0000"/>
        </w:rPr>
        <w:t xml:space="preserve"> partie : </w:t>
      </w:r>
      <w:r>
        <w:rPr>
          <w:rFonts w:asciiTheme="minorHAnsi" w:hAnsiTheme="minorHAnsi"/>
          <w:color w:val="FF0000"/>
        </w:rPr>
        <w:t>L</w:t>
      </w:r>
      <w:r w:rsidRPr="00AF1BD6">
        <w:rPr>
          <w:rFonts w:asciiTheme="minorHAnsi" w:hAnsiTheme="minorHAnsi"/>
          <w:color w:val="FF0000"/>
        </w:rPr>
        <w:t>es moyens de prévention et de sanctions dont dispose l’employeur pour limiter les usages abusifs d’internet</w:t>
      </w:r>
    </w:p>
    <w:p w:rsidR="00F37CF2" w:rsidRPr="00E450F9" w:rsidRDefault="00F37CF2" w:rsidP="00F37CF2">
      <w:pPr>
        <w:rPr>
          <w:rFonts w:asciiTheme="minorHAnsi" w:hAnsiTheme="minorHAnsi"/>
          <w:color w:val="FF0000"/>
        </w:rPr>
      </w:pPr>
    </w:p>
    <w:p w:rsidR="00F37CF2" w:rsidRPr="00E450F9" w:rsidRDefault="00F37CF2" w:rsidP="00F37CF2">
      <w:pPr>
        <w:rPr>
          <w:rFonts w:asciiTheme="minorHAnsi" w:hAnsiTheme="minorHAnsi"/>
          <w:color w:val="FF0000"/>
        </w:rPr>
      </w:pPr>
      <w:r w:rsidRPr="00E450F9">
        <w:rPr>
          <w:rFonts w:asciiTheme="minorHAnsi" w:hAnsiTheme="minorHAnsi"/>
          <w:color w:val="FF0000"/>
        </w:rPr>
        <w:t xml:space="preserve">1° </w:t>
      </w:r>
      <w:r>
        <w:rPr>
          <w:rFonts w:asciiTheme="minorHAnsi" w:hAnsiTheme="minorHAnsi"/>
          <w:color w:val="FF0000"/>
        </w:rPr>
        <w:t>Les moyens de prévention</w:t>
      </w:r>
      <w:r w:rsidRPr="00E450F9">
        <w:rPr>
          <w:rFonts w:asciiTheme="minorHAnsi" w:hAnsiTheme="minorHAnsi"/>
          <w:color w:val="FF0000"/>
        </w:rPr>
        <w:t> :</w:t>
      </w:r>
    </w:p>
    <w:p w:rsidR="00F37CF2" w:rsidRDefault="00F37CF2" w:rsidP="00F37CF2">
      <w:pPr>
        <w:rPr>
          <w:rFonts w:asciiTheme="minorHAnsi" w:hAnsiTheme="minorHAnsi"/>
          <w:color w:val="FF0000"/>
        </w:rPr>
      </w:pPr>
      <w:r>
        <w:rPr>
          <w:rFonts w:asciiTheme="minorHAnsi" w:hAnsiTheme="minorHAnsi"/>
          <w:color w:val="FF0000"/>
        </w:rPr>
        <w:t>. La mise en place d’une charte informatique</w:t>
      </w:r>
    </w:p>
    <w:p w:rsidR="00F37CF2" w:rsidRPr="00E450F9" w:rsidRDefault="00F37CF2" w:rsidP="00F37CF2">
      <w:pPr>
        <w:rPr>
          <w:rFonts w:asciiTheme="minorHAnsi" w:hAnsiTheme="minorHAnsi"/>
          <w:color w:val="FF0000"/>
        </w:rPr>
      </w:pPr>
      <w:r>
        <w:rPr>
          <w:rFonts w:asciiTheme="minorHAnsi" w:hAnsiTheme="minorHAnsi"/>
          <w:color w:val="FF0000"/>
        </w:rPr>
        <w:t>…</w:t>
      </w:r>
    </w:p>
    <w:p w:rsidR="00F37CF2" w:rsidRPr="00E450F9" w:rsidRDefault="00F37CF2" w:rsidP="00F37CF2">
      <w:pPr>
        <w:rPr>
          <w:rFonts w:asciiTheme="minorHAnsi" w:hAnsiTheme="minorHAnsi"/>
          <w:color w:val="FF0000"/>
        </w:rPr>
      </w:pPr>
    </w:p>
    <w:p w:rsidR="00F37CF2" w:rsidRPr="00E450F9" w:rsidRDefault="00F37CF2" w:rsidP="00F37CF2">
      <w:pPr>
        <w:rPr>
          <w:rFonts w:asciiTheme="minorHAnsi" w:hAnsiTheme="minorHAnsi"/>
          <w:color w:val="FF0000"/>
        </w:rPr>
      </w:pPr>
      <w:r w:rsidRPr="00E450F9">
        <w:rPr>
          <w:rFonts w:asciiTheme="minorHAnsi" w:hAnsiTheme="minorHAnsi"/>
          <w:color w:val="FF0000"/>
        </w:rPr>
        <w:t xml:space="preserve">2° </w:t>
      </w:r>
      <w:r>
        <w:rPr>
          <w:rFonts w:asciiTheme="minorHAnsi" w:hAnsiTheme="minorHAnsi"/>
          <w:color w:val="FF0000"/>
        </w:rPr>
        <w:t>Les sanctions</w:t>
      </w:r>
      <w:r w:rsidRPr="00E450F9">
        <w:rPr>
          <w:rFonts w:asciiTheme="minorHAnsi" w:hAnsiTheme="minorHAnsi"/>
          <w:color w:val="FF0000"/>
        </w:rPr>
        <w:t> :</w:t>
      </w:r>
    </w:p>
    <w:p w:rsidR="00F37CF2" w:rsidRDefault="00F37CF2" w:rsidP="00F37CF2">
      <w:pPr>
        <w:rPr>
          <w:rFonts w:asciiTheme="minorHAnsi" w:hAnsiTheme="minorHAnsi"/>
          <w:color w:val="FF0000"/>
        </w:rPr>
      </w:pPr>
      <w:r w:rsidRPr="00E450F9">
        <w:rPr>
          <w:rFonts w:asciiTheme="minorHAnsi" w:hAnsiTheme="minorHAnsi"/>
          <w:color w:val="FF0000"/>
        </w:rPr>
        <w:t xml:space="preserve">. </w:t>
      </w:r>
      <w:r>
        <w:rPr>
          <w:rFonts w:asciiTheme="minorHAnsi" w:hAnsiTheme="minorHAnsi"/>
          <w:color w:val="FF0000"/>
        </w:rPr>
        <w:t>De l’avertissement verbal au licenciement pour faute grave voire lourde</w:t>
      </w:r>
    </w:p>
    <w:p w:rsidR="00F37CF2" w:rsidRPr="00E450F9" w:rsidRDefault="00F37CF2" w:rsidP="00F37CF2">
      <w:pPr>
        <w:rPr>
          <w:rFonts w:asciiTheme="minorHAnsi" w:hAnsiTheme="minorHAnsi"/>
          <w:color w:val="FF0000"/>
        </w:rPr>
      </w:pPr>
      <w:r>
        <w:rPr>
          <w:rFonts w:asciiTheme="minorHAnsi" w:hAnsiTheme="minorHAnsi"/>
          <w:color w:val="FF0000"/>
        </w:rPr>
        <w:t>…</w:t>
      </w:r>
    </w:p>
    <w:p w:rsidR="00F37CF2" w:rsidRPr="00E450F9" w:rsidRDefault="00F37CF2" w:rsidP="00F37CF2">
      <w:pPr>
        <w:rPr>
          <w:rFonts w:asciiTheme="minorHAnsi" w:hAnsiTheme="minorHAnsi"/>
          <w:color w:val="FF0000"/>
        </w:rPr>
      </w:pPr>
    </w:p>
    <w:p w:rsidR="00F37CF2" w:rsidRPr="00E450F9" w:rsidRDefault="00F37CF2" w:rsidP="00F37CF2">
      <w:pPr>
        <w:rPr>
          <w:rFonts w:asciiTheme="minorHAnsi" w:hAnsiTheme="minorHAnsi"/>
          <w:color w:val="FF0000"/>
        </w:rPr>
      </w:pPr>
    </w:p>
    <w:p w:rsidR="00F37CF2" w:rsidRPr="00E450F9" w:rsidRDefault="00F37CF2" w:rsidP="00F37CF2">
      <w:pPr>
        <w:rPr>
          <w:rFonts w:asciiTheme="minorHAnsi" w:hAnsiTheme="minorHAnsi"/>
          <w:b/>
          <w:color w:val="FF0000"/>
        </w:rPr>
      </w:pPr>
      <w:r>
        <w:rPr>
          <w:rFonts w:asciiTheme="minorHAnsi" w:hAnsiTheme="minorHAnsi"/>
          <w:b/>
          <w:color w:val="FF0000"/>
        </w:rPr>
        <w:t>Conclusion :</w:t>
      </w:r>
    </w:p>
    <w:p w:rsidR="00F37CF2" w:rsidRPr="00A2056C" w:rsidRDefault="00F37CF2" w:rsidP="00F37CF2">
      <w:pPr>
        <w:rPr>
          <w:rFonts w:asciiTheme="minorHAnsi" w:hAnsiTheme="minorHAnsi"/>
          <w:b/>
          <w:i/>
          <w:color w:val="FF0000"/>
        </w:rPr>
      </w:pPr>
      <w:r>
        <w:rPr>
          <w:rFonts w:asciiTheme="minorHAnsi" w:hAnsiTheme="minorHAnsi"/>
          <w:b/>
          <w:i/>
          <w:color w:val="FF0000"/>
        </w:rPr>
        <w:tab/>
        <w:t>Réponse à la problématique</w:t>
      </w:r>
    </w:p>
    <w:p w:rsidR="00F37CF2" w:rsidRDefault="00F37CF2" w:rsidP="00F37CF2">
      <w:pPr>
        <w:spacing w:after="200" w:line="276" w:lineRule="auto"/>
        <w:rPr>
          <w:rFonts w:asciiTheme="minorHAnsi" w:hAnsiTheme="minorHAnsi"/>
          <w:b/>
          <w:i/>
          <w:color w:val="FF0000"/>
        </w:rPr>
      </w:pPr>
      <w:r>
        <w:rPr>
          <w:rFonts w:asciiTheme="minorHAnsi" w:hAnsiTheme="minorHAnsi"/>
          <w:b/>
          <w:i/>
          <w:color w:val="FF0000"/>
        </w:rPr>
        <w:tab/>
        <w:t>Introduction d’une ouverture</w:t>
      </w:r>
    </w:p>
    <w:p w:rsidR="00F37CF2" w:rsidRPr="00A2056C" w:rsidRDefault="00F37CF2" w:rsidP="00F37CF2">
      <w:pPr>
        <w:spacing w:after="200" w:line="276" w:lineRule="auto"/>
        <w:rPr>
          <w:rFonts w:asciiTheme="minorHAnsi" w:hAnsiTheme="minorHAnsi"/>
          <w:b/>
          <w:i/>
          <w:color w:val="FF0000"/>
        </w:rPr>
      </w:pPr>
    </w:p>
    <w:p w:rsidR="007B62C3" w:rsidRDefault="007B62C3">
      <w:bookmarkStart w:id="0" w:name="_GoBack"/>
      <w:bookmarkEnd w:id="0"/>
    </w:p>
    <w:sectPr w:rsidR="007B62C3" w:rsidSect="00ED31FD">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54D" w:rsidRDefault="00C9754D" w:rsidP="006616A1">
      <w:r>
        <w:separator/>
      </w:r>
    </w:p>
  </w:endnote>
  <w:endnote w:type="continuationSeparator" w:id="0">
    <w:p w:rsidR="00C9754D" w:rsidRDefault="00C9754D" w:rsidP="006616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0"/>
      <w:gridCol w:w="1590"/>
      <w:gridCol w:w="1773"/>
      <w:gridCol w:w="1598"/>
      <w:gridCol w:w="2031"/>
      <w:gridCol w:w="1718"/>
    </w:tblGrid>
    <w:tr w:rsidR="009E148D" w:rsidRPr="002A34AA" w:rsidTr="009E148D">
      <w:trPr>
        <w:trHeight w:val="296"/>
      </w:trPr>
      <w:tc>
        <w:tcPr>
          <w:tcW w:w="8722" w:type="dxa"/>
          <w:gridSpan w:val="5"/>
          <w:vAlign w:val="center"/>
        </w:tcPr>
        <w:p w:rsidR="009E148D" w:rsidRPr="002A34AA" w:rsidRDefault="00F37CF2" w:rsidP="002A34AA">
          <w:pPr>
            <w:pStyle w:val="Pieddepage"/>
          </w:pPr>
          <w:r w:rsidRPr="002A34AA">
            <w:t xml:space="preserve">EXAMEN : </w:t>
          </w:r>
          <w:r w:rsidRPr="002A34AA">
            <w:rPr>
              <w:b/>
            </w:rPr>
            <w:t xml:space="preserve">BAC PRO </w:t>
          </w:r>
          <w:r>
            <w:rPr>
              <w:b/>
            </w:rPr>
            <w:t>Tertiaire</w:t>
          </w:r>
        </w:p>
      </w:tc>
      <w:tc>
        <w:tcPr>
          <w:tcW w:w="1718" w:type="dxa"/>
          <w:vAlign w:val="center"/>
        </w:tcPr>
        <w:p w:rsidR="009E148D" w:rsidRPr="002A34AA" w:rsidRDefault="00F37CF2" w:rsidP="002A34AA">
          <w:pPr>
            <w:pStyle w:val="Pieddepage"/>
          </w:pPr>
          <w:r>
            <w:t>Corrigé</w:t>
          </w:r>
        </w:p>
      </w:tc>
    </w:tr>
    <w:tr w:rsidR="009E148D" w:rsidRPr="002A34AA" w:rsidTr="009E148D">
      <w:trPr>
        <w:trHeight w:val="274"/>
      </w:trPr>
      <w:tc>
        <w:tcPr>
          <w:tcW w:w="10440" w:type="dxa"/>
          <w:gridSpan w:val="6"/>
          <w:vAlign w:val="center"/>
        </w:tcPr>
        <w:p w:rsidR="009E148D" w:rsidRPr="002A34AA" w:rsidRDefault="00F37CF2" w:rsidP="002A34AA">
          <w:pPr>
            <w:pStyle w:val="Pieddepage"/>
          </w:pPr>
          <w:r w:rsidRPr="002A34AA">
            <w:t xml:space="preserve">Épreuve : </w:t>
          </w:r>
          <w:r>
            <w:t>Économie Droit</w:t>
          </w:r>
        </w:p>
      </w:tc>
    </w:tr>
    <w:tr w:rsidR="009E148D" w:rsidRPr="002A34AA" w:rsidTr="002A34AA">
      <w:trPr>
        <w:trHeight w:val="296"/>
      </w:trPr>
      <w:tc>
        <w:tcPr>
          <w:tcW w:w="1730" w:type="dxa"/>
          <w:vAlign w:val="center"/>
        </w:tcPr>
        <w:p w:rsidR="009E148D" w:rsidRPr="002A34AA" w:rsidRDefault="00F37CF2" w:rsidP="002A34AA">
          <w:pPr>
            <w:pStyle w:val="Pieddepage"/>
          </w:pPr>
          <w:r w:rsidRPr="002A34AA">
            <w:t>Session : 201</w:t>
          </w:r>
          <w:r>
            <w:t>6</w:t>
          </w:r>
        </w:p>
      </w:tc>
      <w:tc>
        <w:tcPr>
          <w:tcW w:w="1590" w:type="dxa"/>
          <w:vAlign w:val="center"/>
        </w:tcPr>
        <w:p w:rsidR="009E148D" w:rsidRPr="002A34AA" w:rsidRDefault="00F37CF2" w:rsidP="002A34AA">
          <w:pPr>
            <w:pStyle w:val="Pieddepage"/>
          </w:pPr>
          <w:r w:rsidRPr="002A34AA">
            <w:t>Repère : E</w:t>
          </w:r>
          <w:r>
            <w:t>11</w:t>
          </w:r>
        </w:p>
      </w:tc>
      <w:tc>
        <w:tcPr>
          <w:tcW w:w="1773" w:type="dxa"/>
          <w:vAlign w:val="center"/>
        </w:tcPr>
        <w:p w:rsidR="009E148D" w:rsidRPr="002A34AA" w:rsidRDefault="00F37CF2" w:rsidP="002A34AA">
          <w:pPr>
            <w:pStyle w:val="Pieddepage"/>
          </w:pPr>
          <w:r w:rsidRPr="002A34AA">
            <w:t xml:space="preserve">Durée : </w:t>
          </w:r>
          <w:r>
            <w:t>2</w:t>
          </w:r>
          <w:r w:rsidRPr="002A34AA">
            <w:t>h</w:t>
          </w:r>
          <w:r>
            <w:t>30</w:t>
          </w:r>
        </w:p>
      </w:tc>
      <w:tc>
        <w:tcPr>
          <w:tcW w:w="1598" w:type="dxa"/>
          <w:vAlign w:val="center"/>
        </w:tcPr>
        <w:p w:rsidR="009E148D" w:rsidRPr="002A34AA" w:rsidRDefault="00F37CF2" w:rsidP="002A34AA">
          <w:pPr>
            <w:pStyle w:val="Pieddepage"/>
          </w:pPr>
          <w:r>
            <w:t>Coeff : 1</w:t>
          </w:r>
        </w:p>
      </w:tc>
      <w:tc>
        <w:tcPr>
          <w:tcW w:w="2031" w:type="dxa"/>
          <w:vAlign w:val="center"/>
        </w:tcPr>
        <w:p w:rsidR="009E148D" w:rsidRPr="002A34AA" w:rsidRDefault="00F37CF2" w:rsidP="002A34AA">
          <w:pPr>
            <w:pStyle w:val="Pieddepage"/>
          </w:pPr>
          <w:r w:rsidRPr="002A34AA">
            <w:t>Épreuve Écrite</w:t>
          </w:r>
        </w:p>
      </w:tc>
      <w:tc>
        <w:tcPr>
          <w:tcW w:w="1718" w:type="dxa"/>
          <w:vAlign w:val="center"/>
        </w:tcPr>
        <w:p w:rsidR="002E2F5A" w:rsidRPr="002A34AA" w:rsidRDefault="00F37CF2" w:rsidP="007D5D1E">
          <w:pPr>
            <w:pStyle w:val="Pieddepage"/>
          </w:pPr>
          <w:r w:rsidRPr="002A34AA">
            <w:t xml:space="preserve">Page : </w:t>
          </w:r>
          <w:r w:rsidR="006616A1" w:rsidRPr="002A34AA">
            <w:fldChar w:fldCharType="begin"/>
          </w:r>
          <w:r w:rsidRPr="002A34AA">
            <w:instrText xml:space="preserve"> PAGE   \* MERGEFORMAT </w:instrText>
          </w:r>
          <w:r w:rsidR="006616A1" w:rsidRPr="002A34AA">
            <w:fldChar w:fldCharType="separate"/>
          </w:r>
          <w:r w:rsidR="006C3CCD">
            <w:rPr>
              <w:noProof/>
            </w:rPr>
            <w:t>1</w:t>
          </w:r>
          <w:r w:rsidR="006616A1" w:rsidRPr="002A34AA">
            <w:fldChar w:fldCharType="end"/>
          </w:r>
          <w:r>
            <w:t>/7</w:t>
          </w:r>
        </w:p>
      </w:tc>
    </w:tr>
  </w:tbl>
  <w:p w:rsidR="009E148D" w:rsidRDefault="00C9754D" w:rsidP="002A34A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54D" w:rsidRDefault="00C9754D" w:rsidP="006616A1">
      <w:r>
        <w:separator/>
      </w:r>
    </w:p>
  </w:footnote>
  <w:footnote w:type="continuationSeparator" w:id="0">
    <w:p w:rsidR="00C9754D" w:rsidRDefault="00C9754D" w:rsidP="006616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1696D"/>
    <w:multiLevelType w:val="hybridMultilevel"/>
    <w:tmpl w:val="859C3808"/>
    <w:lvl w:ilvl="0" w:tplc="9E7A4A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3F06771"/>
    <w:multiLevelType w:val="hybridMultilevel"/>
    <w:tmpl w:val="10BEAC1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274C3741"/>
    <w:multiLevelType w:val="hybridMultilevel"/>
    <w:tmpl w:val="FCCE11D2"/>
    <w:lvl w:ilvl="0" w:tplc="408A7496">
      <w:start w:val="44"/>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6B6B59"/>
    <w:multiLevelType w:val="hybridMultilevel"/>
    <w:tmpl w:val="DB225E3E"/>
    <w:lvl w:ilvl="0" w:tplc="3306DDFE">
      <w:numFmt w:val="bullet"/>
      <w:lvlText w:val="-"/>
      <w:lvlJc w:val="left"/>
      <w:pPr>
        <w:ind w:left="720" w:hanging="360"/>
      </w:pPr>
      <w:rPr>
        <w:rFonts w:ascii="Comic Sans MS" w:eastAsia="Times New Roman" w:hAnsi="Comic Sans M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2A164AC"/>
    <w:multiLevelType w:val="hybridMultilevel"/>
    <w:tmpl w:val="30E88B7A"/>
    <w:lvl w:ilvl="0" w:tplc="BD3420A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0043722"/>
    <w:multiLevelType w:val="hybridMultilevel"/>
    <w:tmpl w:val="90F4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F37CF2"/>
    <w:rsid w:val="006616A1"/>
    <w:rsid w:val="006C3CCD"/>
    <w:rsid w:val="007B62C3"/>
    <w:rsid w:val="00C9754D"/>
    <w:rsid w:val="00F37C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CF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7CF2"/>
    <w:pPr>
      <w:ind w:left="720"/>
      <w:contextualSpacing/>
    </w:pPr>
  </w:style>
  <w:style w:type="table" w:styleId="Grilleclaire-Accent3">
    <w:name w:val="Light Grid Accent 3"/>
    <w:basedOn w:val="TableauNormal"/>
    <w:uiPriority w:val="62"/>
    <w:rsid w:val="00F37CF2"/>
    <w:pPr>
      <w:spacing w:after="0" w:line="240" w:lineRule="auto"/>
    </w:pPr>
    <w:rPr>
      <w:rFonts w:ascii="Calibri" w:eastAsia="Calibri" w:hAnsi="Calibri" w:cs="Times New Roman"/>
      <w:sz w:val="20"/>
      <w:szCs w:val="20"/>
      <w:lang w:eastAsia="fr-FR"/>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Citationintense">
    <w:name w:val="Intense Quote"/>
    <w:basedOn w:val="Normal"/>
    <w:next w:val="Normal"/>
    <w:link w:val="CitationintenseCar"/>
    <w:uiPriority w:val="30"/>
    <w:qFormat/>
    <w:rsid w:val="00F37CF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F37CF2"/>
    <w:rPr>
      <w:rFonts w:ascii="Times New Roman" w:eastAsia="Times New Roman" w:hAnsi="Times New Roman" w:cs="Times New Roman"/>
      <w:i/>
      <w:iCs/>
      <w:color w:val="4F81BD" w:themeColor="accent1"/>
      <w:sz w:val="24"/>
      <w:szCs w:val="24"/>
      <w:lang w:eastAsia="fr-FR"/>
    </w:rPr>
  </w:style>
  <w:style w:type="paragraph" w:styleId="Pieddepage">
    <w:name w:val="footer"/>
    <w:basedOn w:val="Normal"/>
    <w:link w:val="PieddepageCar"/>
    <w:uiPriority w:val="99"/>
    <w:unhideWhenUsed/>
    <w:rsid w:val="00F37CF2"/>
    <w:pPr>
      <w:tabs>
        <w:tab w:val="center" w:pos="4536"/>
        <w:tab w:val="right" w:pos="9072"/>
      </w:tabs>
    </w:pPr>
  </w:style>
  <w:style w:type="character" w:customStyle="1" w:styleId="PieddepageCar">
    <w:name w:val="Pied de page Car"/>
    <w:basedOn w:val="Policepardfaut"/>
    <w:link w:val="Pieddepage"/>
    <w:uiPriority w:val="99"/>
    <w:rsid w:val="00F37CF2"/>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CF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7CF2"/>
    <w:pPr>
      <w:ind w:left="720"/>
      <w:contextualSpacing/>
    </w:pPr>
  </w:style>
  <w:style w:type="table" w:styleId="Grilleclaire-Accent3">
    <w:name w:val="Light Grid Accent 3"/>
    <w:basedOn w:val="TableauNormal"/>
    <w:uiPriority w:val="62"/>
    <w:rsid w:val="00F37CF2"/>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Citationintense">
    <w:name w:val="Intense Quote"/>
    <w:basedOn w:val="Normal"/>
    <w:next w:val="Normal"/>
    <w:link w:val="CitationintenseCar"/>
    <w:uiPriority w:val="30"/>
    <w:qFormat/>
    <w:rsid w:val="00F37CF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F37CF2"/>
    <w:rPr>
      <w:rFonts w:ascii="Times New Roman" w:eastAsia="Times New Roman" w:hAnsi="Times New Roman" w:cs="Times New Roman"/>
      <w:i/>
      <w:iCs/>
      <w:color w:val="4F81BD" w:themeColor="accent1"/>
      <w:sz w:val="24"/>
      <w:szCs w:val="24"/>
      <w:lang w:eastAsia="fr-FR"/>
    </w:rPr>
  </w:style>
  <w:style w:type="paragraph" w:styleId="Pieddepage">
    <w:name w:val="footer"/>
    <w:basedOn w:val="Normal"/>
    <w:link w:val="PieddepageCar"/>
    <w:uiPriority w:val="99"/>
    <w:unhideWhenUsed/>
    <w:rsid w:val="00F37CF2"/>
    <w:pPr>
      <w:tabs>
        <w:tab w:val="center" w:pos="4536"/>
        <w:tab w:val="right" w:pos="9072"/>
      </w:tabs>
    </w:pPr>
  </w:style>
  <w:style w:type="character" w:customStyle="1" w:styleId="PieddepageCar">
    <w:name w:val="Pied de page Car"/>
    <w:basedOn w:val="Policepardfaut"/>
    <w:link w:val="Pieddepage"/>
    <w:uiPriority w:val="99"/>
    <w:rsid w:val="00F37CF2"/>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1318</Words>
  <Characters>7250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sandrineferrero</cp:lastModifiedBy>
  <cp:revision>2</cp:revision>
  <dcterms:created xsi:type="dcterms:W3CDTF">2015-09-26T18:26:00Z</dcterms:created>
  <dcterms:modified xsi:type="dcterms:W3CDTF">2015-09-26T18:26:00Z</dcterms:modified>
</cp:coreProperties>
</file>