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Annexe 3</w:t>
      </w:r>
    </w:p>
    <w:tbl>
      <w:tblPr>
        <w:tblStyle w:val="Grilledutableau"/>
        <w:tblW w:w="10745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37"/>
        <w:gridCol w:w="944"/>
        <w:gridCol w:w="1948"/>
        <w:gridCol w:w="1634"/>
        <w:gridCol w:w="776"/>
        <w:gridCol w:w="2806"/>
      </w:tblGrid>
      <w:tr>
        <w:trPr>
          <w:trHeight w:val="1545" w:hRule="atLeast"/>
        </w:trPr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fr-FR" w:eastAsia="en-US" w:bidi="ar-SA"/>
              </w:rPr>
              <w:t>Académie</w:t>
            </w:r>
          </w:p>
        </w:tc>
        <w:tc>
          <w:tcPr>
            <w:tcW w:w="8108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 xml:space="preserve">BACCALAURÉAT PROFESSIONNEL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MÉTIERS DE L’ACCUEIL – SESSION 2022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E3 Pratiques professionnelles liées à l’accueil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E31 Gestion de l’accueil multicanal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kern w:val="0"/>
                <w:sz w:val="28"/>
                <w:szCs w:val="28"/>
                <w:lang w:val="fr-FR" w:eastAsia="en-US" w:bidi="ar-SA"/>
              </w:rPr>
              <w:t>Épreuve ponctuelle</w:t>
            </w:r>
            <w:r>
              <w:rPr>
                <w:rFonts w:eastAsia="Calibri" w:cs="Arial" w:ascii="Arial" w:hAnsi="Arial"/>
                <w:b/>
                <w:kern w:val="0"/>
                <w:sz w:val="36"/>
                <w:szCs w:val="36"/>
                <w:lang w:val="fr-FR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36"/>
                <w:szCs w:val="36"/>
              </w:rPr>
            </w:pPr>
            <w:r>
              <w:rPr>
                <w:rFonts w:eastAsia="Calibri" w:cs="Arial" w:ascii="Arial" w:hAnsi="Arial"/>
                <w:b/>
                <w:kern w:val="0"/>
                <w:sz w:val="36"/>
                <w:szCs w:val="36"/>
                <w:lang w:val="fr-FR" w:eastAsia="en-US" w:bidi="ar-SA"/>
              </w:rPr>
              <w:t>Fiche d’activités</w:t>
            </w:r>
          </w:p>
        </w:tc>
      </w:tr>
      <w:tr>
        <w:trPr>
          <w:trHeight w:val="898" w:hRule="atLeast"/>
        </w:trPr>
        <w:tc>
          <w:tcPr>
            <w:tcW w:w="5529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Nom et prénom du candidat</w:t>
            </w:r>
          </w:p>
        </w:tc>
        <w:tc>
          <w:tcPr>
            <w:tcW w:w="5216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Établissement de formation</w:t>
            </w:r>
          </w:p>
        </w:tc>
      </w:tr>
      <w:tr>
        <w:trPr>
          <w:trHeight w:val="1550" w:hRule="atLeast"/>
        </w:trPr>
        <w:tc>
          <w:tcPr>
            <w:tcW w:w="1074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Contexte professionnel (type d’entreprise/d’organisation)</w:t>
            </w:r>
          </w:p>
        </w:tc>
      </w:tr>
      <w:tr>
        <w:trPr>
          <w:trHeight w:val="1569" w:hRule="atLeast"/>
        </w:trPr>
        <w:tc>
          <w:tcPr>
            <w:tcW w:w="1074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 xml:space="preserve">Contexte d’accueil (locaux, environnement, procédures, poste de travail, données et supports liés à l’accueil…) </w:t>
            </w:r>
          </w:p>
        </w:tc>
      </w:tr>
      <w:tr>
        <w:trPr>
          <w:trHeight w:val="272" w:hRule="atLeast"/>
        </w:trPr>
        <w:tc>
          <w:tcPr>
            <w:tcW w:w="1074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Fiche traitée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vertAlign w:val="superscript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(cocher la fiche concernée)</w:t>
            </w:r>
          </w:p>
        </w:tc>
      </w:tr>
      <w:tr>
        <w:trPr>
          <w:trHeight w:val="1256" w:hRule="atLeast"/>
        </w:trPr>
        <w:tc>
          <w:tcPr>
            <w:tcW w:w="10745" w:type="dxa"/>
            <w:gridSpan w:val="6"/>
            <w:tcBorders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Fiche 1 - Situations professionnelles d’accueil en face à face avec des degrés de complexité variés</w:t>
            </w:r>
          </w:p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Fiche 2 - Situations d’accueil à distance par divers canaux</w:t>
            </w:r>
          </w:p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Fiche 3 - Situations de gestion de conflits significatives des métiers de l’accueil</w:t>
            </w:r>
          </w:p>
        </w:tc>
      </w:tr>
      <w:tr>
        <w:trPr>
          <w:trHeight w:val="140" w:hRule="atLeast"/>
        </w:trPr>
        <w:tc>
          <w:tcPr>
            <w:tcW w:w="10745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Cadre dans lequel les activités sont décrites (cocher la situation concernée)</w:t>
            </w:r>
          </w:p>
        </w:tc>
      </w:tr>
      <w:tr>
        <w:trPr>
          <w:trHeight w:val="397" w:hRule="atLeast"/>
        </w:trPr>
        <w:tc>
          <w:tcPr>
            <w:tcW w:w="3581" w:type="dxa"/>
            <w:gridSpan w:val="2"/>
            <w:tcBorders/>
          </w:tcPr>
          <w:p>
            <w:pPr>
              <w:pStyle w:val="Normal"/>
              <w:widowControl/>
              <w:spacing w:lineRule="auto" w:line="240" w:before="120" w:after="0"/>
              <w:ind w:hanging="284" w:left="568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Situation vécue en milieu professionnel</w:t>
            </w:r>
          </w:p>
        </w:tc>
        <w:tc>
          <w:tcPr>
            <w:tcW w:w="3582" w:type="dxa"/>
            <w:gridSpan w:val="2"/>
            <w:tcBorders/>
          </w:tcPr>
          <w:p>
            <w:pPr>
              <w:pStyle w:val="Normal"/>
              <w:widowControl/>
              <w:spacing w:lineRule="auto" w:line="240" w:before="120" w:after="0"/>
              <w:ind w:hanging="284" w:left="568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Situation observée en milieu professionnel</w:t>
            </w:r>
          </w:p>
        </w:tc>
        <w:tc>
          <w:tcPr>
            <w:tcW w:w="3582" w:type="dxa"/>
            <w:gridSpan w:val="2"/>
            <w:tcBorders/>
          </w:tcPr>
          <w:p>
            <w:pPr>
              <w:pStyle w:val="Normal"/>
              <w:widowControl/>
              <w:spacing w:lineRule="auto" w:line="240" w:before="120" w:after="0"/>
              <w:ind w:hanging="284" w:left="568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Situation simulée en centre de formation</w:t>
            </w:r>
          </w:p>
        </w:tc>
      </w:tr>
      <w:tr>
        <w:trPr>
          <w:trHeight w:val="397" w:hRule="atLeast"/>
        </w:trPr>
        <w:tc>
          <w:tcPr>
            <w:tcW w:w="10745" w:type="dxa"/>
            <w:gridSpan w:val="6"/>
            <w:tcBorders/>
          </w:tcPr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Période de l’activité décrite :</w:t>
            </w:r>
          </w:p>
        </w:tc>
      </w:tr>
      <w:tr>
        <w:trPr>
          <w:trHeight w:val="4822" w:hRule="atLeast"/>
        </w:trPr>
        <w:tc>
          <w:tcPr>
            <w:tcW w:w="7939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Description de la (ou des) situation(s) professionnelle(s) :</w:t>
            </w:r>
          </w:p>
        </w:tc>
        <w:tc>
          <w:tcPr>
            <w:tcW w:w="28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 xml:space="preserve">Compétences ciblées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  <w:t>(à cocher)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284" w:left="341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Gérer simultanément les activités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284" w:left="341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Prendre contact avec le public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284" w:left="341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Identifier la demande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284" w:left="341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Traiter la demande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284" w:left="341"/>
              <w:jc w:val="left"/>
              <w:rPr>
                <w:rFonts w:ascii="Arial" w:hAnsi="Arial" w:cs="Arial"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Gérer les flux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284" w:left="341"/>
              <w:jc w:val="left"/>
              <w:rPr>
                <w:rFonts w:ascii="Arial" w:hAnsi="Arial" w:cs="Arial"/>
                <w:b/>
              </w:rPr>
            </w:pPr>
            <w:r>
              <w:rPr>
                <w:rFonts w:eastAsia="Webdings" w:cs="Webdings" w:ascii="Webdings" w:hAnsi="Webdings"/>
                <w:kern w:val="0"/>
                <w:sz w:val="22"/>
                <w:szCs w:val="22"/>
                <w:lang w:val="fr-FR" w:eastAsia="en-US" w:bidi="ar-SA"/>
              </w:rPr>
              <w:sym w:font="Webdings" w:char="f063"/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22"/>
                <w:szCs w:val="22"/>
                <w:lang w:val="fr-FR" w:eastAsia="en-US" w:bidi="ar-SA"/>
              </w:rPr>
              <w:t>Gérer les conflits</w:t>
            </w:r>
          </w:p>
        </w:tc>
      </w:tr>
    </w:tbl>
    <w:p>
      <w:pPr>
        <w:pStyle w:val="Normal"/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766" w:footer="709" w:bottom="766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swiss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swiss"/>
    <w:pitch w:val="variable"/>
  </w:font>
  <w:font w:name="Webdings">
    <w:charset w:val="0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5d320e"/>
    <w:rPr>
      <w:rFonts w:ascii="Segoe UI" w:hAnsi="Segoe UI" w:cs="Segoe UI"/>
      <w:sz w:val="18"/>
      <w:szCs w:val="18"/>
    </w:rPr>
  </w:style>
  <w:style w:type="character" w:styleId="NotedebasdepageCar" w:customStyle="1">
    <w:name w:val="Note de bas de page Car"/>
    <w:basedOn w:val="DefaultParagraphFont"/>
    <w:uiPriority w:val="99"/>
    <w:semiHidden/>
    <w:qFormat/>
    <w:rsid w:val="00a35fd1"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35fd1"/>
    <w:rPr>
      <w:vertAlign w:val="superscript"/>
    </w:rPr>
  </w:style>
  <w:style w:type="character" w:styleId="En-tteCar" w:customStyle="1">
    <w:name w:val="En-tête Car"/>
    <w:basedOn w:val="DefaultParagraphFont"/>
    <w:uiPriority w:val="99"/>
    <w:qFormat/>
    <w:rsid w:val="0087500c"/>
    <w:rPr/>
  </w:style>
  <w:style w:type="character" w:styleId="PieddepageCar" w:customStyle="1">
    <w:name w:val="Pied de page Car"/>
    <w:basedOn w:val="DefaultParagraphFont"/>
    <w:uiPriority w:val="99"/>
    <w:qFormat/>
    <w:rsid w:val="0087500c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b3dc4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4b3dc4"/>
    <w:rPr>
      <w:sz w:val="20"/>
      <w:szCs w:val="20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ListParagraph">
    <w:name w:val="List Paragraph"/>
    <w:basedOn w:val="Normal"/>
    <w:uiPriority w:val="34"/>
    <w:qFormat/>
    <w:rsid w:val="00034bd2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d320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NotedebasdepageCar"/>
    <w:uiPriority w:val="99"/>
    <w:semiHidden/>
    <w:unhideWhenUsed/>
    <w:rsid w:val="00a35fd1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8750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87500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aireCar"/>
    <w:uiPriority w:val="99"/>
    <w:semiHidden/>
    <w:unhideWhenUsed/>
    <w:rsid w:val="004b3dc4"/>
    <w:pPr>
      <w:spacing w:lineRule="auto" w:line="240"/>
    </w:pPr>
    <w:rPr>
      <w:sz w:val="20"/>
      <w:szCs w:val="20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5DACF-966E-4E84-A95B-2D30E2B2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Collabora_Office/24.04.6.3$Linux_X86_64 LibreOffice_project/c7dc432db1ebfff42d5280dd4bf60b6d85417e15</Application>
  <AppVersion>15.0000</AppVersion>
  <Pages>1</Pages>
  <Words>175</Words>
  <Characters>1041</Characters>
  <CharactersWithSpaces>1191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2022-03-29T07:19:00Z</dcterms:created>
  <dc:creator>sylvette rodrigues</dc:creator>
  <dc:description/>
  <dc:language>fr-FR</dc:language>
  <cp:lastModifiedBy>fabienne mauri</cp:lastModifiedBy>
  <cp:lastPrinted>2020-11-30T08:45:00Z</cp:lastPrinted>
  <dcterms:modified xsi:type="dcterms:W3CDTF">2022-03-29T07:19:00Z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