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339F" w14:textId="77777777" w:rsidR="00F87702" w:rsidRDefault="00F87702" w:rsidP="00F87702">
      <w:pPr>
        <w:jc w:val="center"/>
        <w:rPr>
          <w:rFonts w:asciiTheme="majorHAnsi" w:hAnsiTheme="majorHAnsi"/>
          <w:b/>
          <w:szCs w:val="22"/>
        </w:rPr>
      </w:pPr>
      <w:bookmarkStart w:id="0" w:name="_GoBack"/>
      <w:bookmarkEnd w:id="0"/>
    </w:p>
    <w:p w14:paraId="663A2AEF" w14:textId="77777777" w:rsidR="00F87702" w:rsidRDefault="00F87702" w:rsidP="00F87702">
      <w:pPr>
        <w:jc w:val="center"/>
        <w:rPr>
          <w:rFonts w:asciiTheme="majorHAnsi" w:hAnsiTheme="majorHAnsi"/>
          <w:b/>
          <w:szCs w:val="22"/>
        </w:rPr>
      </w:pPr>
    </w:p>
    <w:p w14:paraId="608DFA4C" w14:textId="77777777" w:rsidR="00F87702" w:rsidRDefault="00F87702" w:rsidP="00F87702">
      <w:pPr>
        <w:jc w:val="center"/>
        <w:rPr>
          <w:rFonts w:asciiTheme="majorHAnsi" w:hAnsiTheme="majorHAnsi"/>
          <w:b/>
          <w:szCs w:val="22"/>
        </w:rPr>
      </w:pPr>
    </w:p>
    <w:p w14:paraId="0FAD881C" w14:textId="629D7180" w:rsidR="00842B42" w:rsidRPr="00842B42" w:rsidRDefault="00842B42" w:rsidP="00F87702">
      <w:pPr>
        <w:pBdr>
          <w:top w:val="single" w:sz="4" w:space="1" w:color="auto"/>
          <w:left w:val="single" w:sz="4" w:space="4" w:color="auto"/>
          <w:bottom w:val="single" w:sz="4" w:space="1" w:color="auto"/>
          <w:right w:val="single" w:sz="4" w:space="4" w:color="auto"/>
        </w:pBdr>
        <w:jc w:val="center"/>
        <w:rPr>
          <w:rFonts w:asciiTheme="majorHAnsi" w:hAnsiTheme="majorHAnsi"/>
          <w:b/>
          <w:szCs w:val="22"/>
        </w:rPr>
      </w:pPr>
      <w:r w:rsidRPr="00842B42">
        <w:rPr>
          <w:rFonts w:asciiTheme="majorHAnsi" w:hAnsiTheme="majorHAnsi"/>
          <w:b/>
          <w:szCs w:val="22"/>
        </w:rPr>
        <w:t>Certification intermédiaire</w:t>
      </w:r>
    </w:p>
    <w:p w14:paraId="0F4B5A17" w14:textId="77777777" w:rsidR="00842B42" w:rsidRPr="00842B42" w:rsidRDefault="00842B42" w:rsidP="00F87702">
      <w:pPr>
        <w:pBdr>
          <w:top w:val="single" w:sz="4" w:space="1" w:color="auto"/>
          <w:left w:val="single" w:sz="4" w:space="4" w:color="auto"/>
          <w:bottom w:val="single" w:sz="4" w:space="1" w:color="auto"/>
          <w:right w:val="single" w:sz="4" w:space="4" w:color="auto"/>
        </w:pBdr>
        <w:jc w:val="center"/>
        <w:rPr>
          <w:rFonts w:asciiTheme="majorHAnsi" w:hAnsiTheme="majorHAnsi"/>
          <w:b/>
          <w:szCs w:val="22"/>
        </w:rPr>
      </w:pPr>
      <w:r w:rsidRPr="00842B42">
        <w:rPr>
          <w:rFonts w:asciiTheme="majorHAnsi" w:hAnsiTheme="majorHAnsi"/>
          <w:b/>
          <w:szCs w:val="22"/>
        </w:rPr>
        <w:t>BEP MRCU : métiers de la relation aux clients et aux usagers</w:t>
      </w:r>
    </w:p>
    <w:p w14:paraId="325A805F" w14:textId="77777777" w:rsidR="00842B42" w:rsidRDefault="00842B42" w:rsidP="00A21F13">
      <w:pPr>
        <w:jc w:val="both"/>
        <w:rPr>
          <w:rFonts w:asciiTheme="majorHAnsi" w:hAnsiTheme="majorHAnsi"/>
          <w:b/>
          <w:sz w:val="22"/>
          <w:szCs w:val="22"/>
        </w:rPr>
      </w:pPr>
    </w:p>
    <w:p w14:paraId="50094BCB" w14:textId="77777777" w:rsidR="00842B42" w:rsidRDefault="00842B42" w:rsidP="00A21F13">
      <w:pPr>
        <w:jc w:val="both"/>
        <w:rPr>
          <w:rFonts w:asciiTheme="majorHAnsi" w:hAnsiTheme="majorHAnsi"/>
          <w:b/>
          <w:sz w:val="22"/>
          <w:szCs w:val="22"/>
        </w:rPr>
      </w:pPr>
    </w:p>
    <w:p w14:paraId="7C3774F1" w14:textId="02833DB9" w:rsidR="001857F2" w:rsidRPr="00836638" w:rsidRDefault="00546748" w:rsidP="00ED4FEE">
      <w:pPr>
        <w:jc w:val="both"/>
        <w:rPr>
          <w:rFonts w:asciiTheme="majorHAnsi" w:hAnsiTheme="majorHAnsi"/>
          <w:b/>
          <w:color w:val="548DD4" w:themeColor="text2" w:themeTint="99"/>
          <w:sz w:val="22"/>
          <w:szCs w:val="22"/>
        </w:rPr>
      </w:pPr>
      <w:r w:rsidRPr="00836638">
        <w:rPr>
          <w:rFonts w:asciiTheme="majorHAnsi" w:hAnsiTheme="majorHAnsi"/>
          <w:b/>
          <w:color w:val="548DD4" w:themeColor="text2" w:themeTint="99"/>
          <w:sz w:val="22"/>
          <w:szCs w:val="22"/>
        </w:rPr>
        <w:t>Mise en œuvre de la c</w:t>
      </w:r>
      <w:r w:rsidR="008D3789" w:rsidRPr="00836638">
        <w:rPr>
          <w:rFonts w:asciiTheme="majorHAnsi" w:hAnsiTheme="majorHAnsi"/>
          <w:b/>
          <w:color w:val="548DD4" w:themeColor="text2" w:themeTint="99"/>
          <w:sz w:val="22"/>
          <w:szCs w:val="22"/>
        </w:rPr>
        <w:t xml:space="preserve">ertification intermédiaire </w:t>
      </w:r>
      <w:r w:rsidRPr="00836638">
        <w:rPr>
          <w:rFonts w:asciiTheme="majorHAnsi" w:hAnsiTheme="majorHAnsi"/>
          <w:b/>
          <w:color w:val="548DD4" w:themeColor="text2" w:themeTint="99"/>
          <w:sz w:val="22"/>
          <w:szCs w:val="22"/>
        </w:rPr>
        <w:t>à partir de la rentrée 2016-2017</w:t>
      </w:r>
    </w:p>
    <w:p w14:paraId="768E3FCD" w14:textId="77777777" w:rsidR="008D3789" w:rsidRPr="00A21F13" w:rsidRDefault="008D3789" w:rsidP="00A21F13">
      <w:pPr>
        <w:jc w:val="both"/>
        <w:rPr>
          <w:rFonts w:asciiTheme="majorHAnsi" w:hAnsiTheme="majorHAnsi"/>
          <w:sz w:val="22"/>
          <w:szCs w:val="22"/>
        </w:rPr>
      </w:pPr>
    </w:p>
    <w:p w14:paraId="097DDC46" w14:textId="77777777" w:rsidR="00546748" w:rsidRPr="00A21F13" w:rsidRDefault="008D3789" w:rsidP="00A21F13">
      <w:pPr>
        <w:jc w:val="both"/>
        <w:rPr>
          <w:rFonts w:asciiTheme="majorHAnsi" w:hAnsiTheme="majorHAnsi"/>
          <w:sz w:val="22"/>
          <w:szCs w:val="22"/>
        </w:rPr>
      </w:pPr>
      <w:r w:rsidRPr="00A21F13">
        <w:rPr>
          <w:rFonts w:asciiTheme="majorHAnsi" w:hAnsiTheme="majorHAnsi"/>
          <w:sz w:val="22"/>
          <w:szCs w:val="22"/>
        </w:rPr>
        <w:t xml:space="preserve">Le Bulletin Officiel n°13 du 31 mars 2016 du Ministère de l’Education Nationale, précise dans sa circulaire n°2016-055 </w:t>
      </w:r>
      <w:r w:rsidR="00546748" w:rsidRPr="00A21F13">
        <w:rPr>
          <w:rFonts w:asciiTheme="majorHAnsi" w:hAnsiTheme="majorHAnsi"/>
          <w:sz w:val="22"/>
          <w:szCs w:val="22"/>
        </w:rPr>
        <w:t xml:space="preserve">« Réussir l’entrée au lycée professionnel » </w:t>
      </w:r>
      <w:r w:rsidRPr="00A21F13">
        <w:rPr>
          <w:rFonts w:asciiTheme="majorHAnsi" w:hAnsiTheme="majorHAnsi"/>
          <w:sz w:val="22"/>
          <w:szCs w:val="22"/>
        </w:rPr>
        <w:t>les nouvelles dispositions relatives à la certification intermédiaire</w:t>
      </w:r>
      <w:r w:rsidR="00546748" w:rsidRPr="00A21F13">
        <w:rPr>
          <w:rFonts w:asciiTheme="majorHAnsi" w:hAnsiTheme="majorHAnsi"/>
          <w:sz w:val="22"/>
          <w:szCs w:val="22"/>
        </w:rPr>
        <w:t xml:space="preserve">. </w:t>
      </w:r>
    </w:p>
    <w:p w14:paraId="12E43CCB" w14:textId="77777777" w:rsidR="00E2582E" w:rsidRPr="00A21F13" w:rsidRDefault="00E2582E" w:rsidP="00A21F13">
      <w:pPr>
        <w:jc w:val="both"/>
        <w:rPr>
          <w:rFonts w:asciiTheme="majorHAnsi" w:hAnsiTheme="majorHAnsi"/>
          <w:sz w:val="22"/>
          <w:szCs w:val="22"/>
        </w:rPr>
      </w:pPr>
    </w:p>
    <w:p w14:paraId="4A329E39" w14:textId="3C7821DA" w:rsidR="008D3789" w:rsidRPr="00A21F13" w:rsidRDefault="00546748" w:rsidP="00A21F13">
      <w:pPr>
        <w:jc w:val="both"/>
        <w:rPr>
          <w:rFonts w:asciiTheme="majorHAnsi" w:hAnsiTheme="majorHAnsi"/>
          <w:b/>
          <w:sz w:val="22"/>
          <w:szCs w:val="22"/>
        </w:rPr>
      </w:pPr>
      <w:r w:rsidRPr="00A21F13">
        <w:rPr>
          <w:rFonts w:asciiTheme="majorHAnsi" w:hAnsiTheme="majorHAnsi"/>
          <w:b/>
          <w:sz w:val="22"/>
          <w:szCs w:val="22"/>
        </w:rPr>
        <w:t>La circulaire indique qu’il sera mis fin, à partir de l’année 2016-2017, à toute évaluation certificative en classe de seconde professionnelle.</w:t>
      </w:r>
    </w:p>
    <w:p w14:paraId="6060FFA4" w14:textId="77777777" w:rsidR="00F87702" w:rsidRDefault="00F87702" w:rsidP="00A21F13">
      <w:pPr>
        <w:jc w:val="both"/>
        <w:rPr>
          <w:rFonts w:asciiTheme="majorHAnsi" w:hAnsiTheme="majorHAnsi"/>
          <w:b/>
          <w:sz w:val="22"/>
          <w:szCs w:val="22"/>
        </w:rPr>
      </w:pPr>
    </w:p>
    <w:p w14:paraId="67FFB983" w14:textId="4E60F371" w:rsidR="00546748" w:rsidRPr="00A21F13" w:rsidRDefault="00546748" w:rsidP="00A21F13">
      <w:pPr>
        <w:jc w:val="both"/>
        <w:rPr>
          <w:rFonts w:asciiTheme="majorHAnsi" w:hAnsiTheme="majorHAnsi"/>
          <w:b/>
          <w:sz w:val="22"/>
          <w:szCs w:val="22"/>
        </w:rPr>
      </w:pPr>
      <w:r w:rsidRPr="00A21F13">
        <w:rPr>
          <w:rFonts w:asciiTheme="majorHAnsi" w:hAnsiTheme="majorHAnsi"/>
          <w:b/>
          <w:sz w:val="22"/>
          <w:szCs w:val="22"/>
        </w:rPr>
        <w:t>Les situations d’évaluation doivent désormais être organisées en classe de première bac professionnel</w:t>
      </w:r>
      <w:r w:rsidR="00E2582E" w:rsidRPr="00A21F13">
        <w:rPr>
          <w:rFonts w:asciiTheme="majorHAnsi" w:hAnsiTheme="majorHAnsi"/>
          <w:b/>
          <w:sz w:val="22"/>
          <w:szCs w:val="22"/>
        </w:rPr>
        <w:t xml:space="preserve"> avant la fin du 1</w:t>
      </w:r>
      <w:r w:rsidR="00E2582E" w:rsidRPr="00A21F13">
        <w:rPr>
          <w:rFonts w:asciiTheme="majorHAnsi" w:hAnsiTheme="majorHAnsi"/>
          <w:b/>
          <w:sz w:val="22"/>
          <w:szCs w:val="22"/>
          <w:vertAlign w:val="superscript"/>
        </w:rPr>
        <w:t>er</w:t>
      </w:r>
      <w:r w:rsidR="00E2582E" w:rsidRPr="00A21F13">
        <w:rPr>
          <w:rFonts w:asciiTheme="majorHAnsi" w:hAnsiTheme="majorHAnsi"/>
          <w:b/>
          <w:sz w:val="22"/>
          <w:szCs w:val="22"/>
        </w:rPr>
        <w:t xml:space="preserve"> semestre</w:t>
      </w:r>
      <w:r w:rsidRPr="00A21F13">
        <w:rPr>
          <w:rFonts w:asciiTheme="majorHAnsi" w:hAnsiTheme="majorHAnsi"/>
          <w:b/>
          <w:sz w:val="22"/>
          <w:szCs w:val="22"/>
        </w:rPr>
        <w:t>.</w:t>
      </w:r>
    </w:p>
    <w:p w14:paraId="4A545066" w14:textId="77777777" w:rsidR="00546748" w:rsidRDefault="00546748" w:rsidP="00A21F13">
      <w:pPr>
        <w:jc w:val="both"/>
        <w:rPr>
          <w:rFonts w:asciiTheme="majorHAnsi" w:hAnsiTheme="majorHAnsi"/>
          <w:sz w:val="22"/>
          <w:szCs w:val="22"/>
        </w:rPr>
      </w:pPr>
    </w:p>
    <w:p w14:paraId="043C2B65" w14:textId="77777777" w:rsidR="00F87702" w:rsidRDefault="00F87702" w:rsidP="00A21F13">
      <w:pPr>
        <w:jc w:val="both"/>
        <w:rPr>
          <w:rFonts w:asciiTheme="majorHAnsi" w:hAnsiTheme="majorHAnsi"/>
          <w:b/>
          <w:sz w:val="22"/>
          <w:szCs w:val="22"/>
          <w:u w:val="single"/>
        </w:rPr>
      </w:pPr>
    </w:p>
    <w:p w14:paraId="477AA1C9" w14:textId="4FC2A077" w:rsidR="00351F03" w:rsidRPr="00351F03" w:rsidRDefault="00A21F13" w:rsidP="00351F03">
      <w:pPr>
        <w:pStyle w:val="Paragraphedeliste"/>
        <w:numPr>
          <w:ilvl w:val="0"/>
          <w:numId w:val="2"/>
        </w:numPr>
        <w:ind w:left="142" w:hanging="142"/>
        <w:jc w:val="both"/>
        <w:rPr>
          <w:rFonts w:asciiTheme="majorHAnsi" w:hAnsiTheme="majorHAnsi"/>
          <w:sz w:val="22"/>
          <w:szCs w:val="22"/>
        </w:rPr>
      </w:pPr>
      <w:r w:rsidRPr="00351F03">
        <w:rPr>
          <w:rFonts w:asciiTheme="majorHAnsi" w:hAnsiTheme="majorHAnsi"/>
          <w:b/>
          <w:sz w:val="22"/>
          <w:szCs w:val="22"/>
          <w:u w:val="single"/>
        </w:rPr>
        <w:t>L’épreuve EP1</w:t>
      </w:r>
      <w:r w:rsidRPr="00351F03">
        <w:rPr>
          <w:rFonts w:asciiTheme="majorHAnsi" w:hAnsiTheme="majorHAnsi"/>
          <w:sz w:val="22"/>
          <w:szCs w:val="22"/>
        </w:rPr>
        <w:t xml:space="preserve"> (Epreuve professionnelle liée au contact avec le client et/ou l’usager)</w:t>
      </w:r>
      <w:r w:rsidR="00BB72FA" w:rsidRPr="00351F03">
        <w:rPr>
          <w:rFonts w:asciiTheme="majorHAnsi" w:hAnsiTheme="majorHAnsi"/>
          <w:sz w:val="22"/>
          <w:szCs w:val="22"/>
        </w:rPr>
        <w:t xml:space="preserve"> se déroulera au 1</w:t>
      </w:r>
      <w:r w:rsidR="00BB72FA" w:rsidRPr="00351F03">
        <w:rPr>
          <w:rFonts w:asciiTheme="majorHAnsi" w:hAnsiTheme="majorHAnsi"/>
          <w:sz w:val="22"/>
          <w:szCs w:val="22"/>
          <w:vertAlign w:val="superscript"/>
        </w:rPr>
        <w:t>er</w:t>
      </w:r>
      <w:r w:rsidR="00BB72FA" w:rsidRPr="00351F03">
        <w:rPr>
          <w:rFonts w:asciiTheme="majorHAnsi" w:hAnsiTheme="majorHAnsi"/>
          <w:sz w:val="22"/>
          <w:szCs w:val="22"/>
        </w:rPr>
        <w:t xml:space="preserve"> semestre de la classe de première bac professionnel</w:t>
      </w:r>
      <w:r w:rsidR="00842B42" w:rsidRPr="00351F03">
        <w:rPr>
          <w:rFonts w:asciiTheme="majorHAnsi" w:hAnsiTheme="majorHAnsi"/>
          <w:sz w:val="22"/>
          <w:szCs w:val="22"/>
        </w:rPr>
        <w:t xml:space="preserve"> (ARCU, COMMERCE, VENTE)</w:t>
      </w:r>
      <w:r w:rsidR="00BB72FA" w:rsidRPr="00351F03">
        <w:rPr>
          <w:rFonts w:asciiTheme="majorHAnsi" w:hAnsiTheme="majorHAnsi"/>
          <w:sz w:val="22"/>
          <w:szCs w:val="22"/>
        </w:rPr>
        <w:t>, dans les mêmes conditions que précédemment, en centre de formation.</w:t>
      </w:r>
    </w:p>
    <w:p w14:paraId="469D855E" w14:textId="77777777" w:rsidR="00351F03" w:rsidRPr="00351F03" w:rsidRDefault="00351F03" w:rsidP="00351F03">
      <w:pPr>
        <w:pStyle w:val="Paragraphedeliste"/>
        <w:ind w:left="142"/>
        <w:jc w:val="both"/>
        <w:rPr>
          <w:rFonts w:asciiTheme="majorHAnsi" w:hAnsiTheme="majorHAnsi"/>
          <w:sz w:val="22"/>
          <w:szCs w:val="22"/>
        </w:rPr>
      </w:pPr>
    </w:p>
    <w:p w14:paraId="24124FD3" w14:textId="77777777" w:rsidR="00351F03" w:rsidRPr="00351F03" w:rsidRDefault="00351F03" w:rsidP="00351F03">
      <w:pPr>
        <w:pStyle w:val="Paragraphedeliste"/>
        <w:ind w:left="142"/>
        <w:jc w:val="both"/>
        <w:rPr>
          <w:rFonts w:asciiTheme="majorHAnsi" w:hAnsiTheme="majorHAnsi"/>
          <w:sz w:val="22"/>
          <w:szCs w:val="22"/>
        </w:rPr>
      </w:pPr>
    </w:p>
    <w:p w14:paraId="4119AE88" w14:textId="37D5F9D4" w:rsidR="00C51F38" w:rsidRDefault="00BB72FA" w:rsidP="00351F03">
      <w:pPr>
        <w:pStyle w:val="Paragraphedeliste"/>
        <w:numPr>
          <w:ilvl w:val="0"/>
          <w:numId w:val="2"/>
        </w:numPr>
        <w:ind w:left="142" w:hanging="142"/>
        <w:jc w:val="both"/>
        <w:rPr>
          <w:rFonts w:asciiTheme="majorHAnsi" w:hAnsiTheme="majorHAnsi"/>
          <w:sz w:val="22"/>
          <w:szCs w:val="22"/>
        </w:rPr>
      </w:pPr>
      <w:r w:rsidRPr="00351F03">
        <w:rPr>
          <w:rFonts w:asciiTheme="majorHAnsi" w:hAnsiTheme="majorHAnsi"/>
          <w:b/>
          <w:sz w:val="22"/>
          <w:szCs w:val="22"/>
          <w:u w:val="single"/>
        </w:rPr>
        <w:t>L’épreuve EP2</w:t>
      </w:r>
      <w:r w:rsidRPr="00351F03">
        <w:rPr>
          <w:rFonts w:asciiTheme="majorHAnsi" w:hAnsiTheme="majorHAnsi"/>
          <w:sz w:val="22"/>
          <w:szCs w:val="22"/>
        </w:rPr>
        <w:t xml:space="preserve"> (Pratique de l’accueil, de l’information et de la vente) se déroulera </w:t>
      </w:r>
      <w:r w:rsidR="00C51F38" w:rsidRPr="00351F03">
        <w:rPr>
          <w:rFonts w:asciiTheme="majorHAnsi" w:hAnsiTheme="majorHAnsi"/>
          <w:sz w:val="22"/>
          <w:szCs w:val="22"/>
        </w:rPr>
        <w:t>au 1</w:t>
      </w:r>
      <w:r w:rsidR="00C51F38" w:rsidRPr="00351F03">
        <w:rPr>
          <w:rFonts w:asciiTheme="majorHAnsi" w:hAnsiTheme="majorHAnsi"/>
          <w:sz w:val="22"/>
          <w:szCs w:val="22"/>
          <w:vertAlign w:val="superscript"/>
        </w:rPr>
        <w:t>er</w:t>
      </w:r>
      <w:r w:rsidR="00C51F38" w:rsidRPr="00351F03">
        <w:rPr>
          <w:rFonts w:asciiTheme="majorHAnsi" w:hAnsiTheme="majorHAnsi"/>
          <w:sz w:val="22"/>
          <w:szCs w:val="22"/>
        </w:rPr>
        <w:t xml:space="preserve"> semestre, </w:t>
      </w:r>
      <w:r w:rsidRPr="00351F03">
        <w:rPr>
          <w:rFonts w:asciiTheme="majorHAnsi" w:hAnsiTheme="majorHAnsi"/>
          <w:sz w:val="22"/>
          <w:szCs w:val="22"/>
        </w:rPr>
        <w:t xml:space="preserve">durant la première PFMP de </w:t>
      </w:r>
      <w:r w:rsidR="00836638">
        <w:rPr>
          <w:rFonts w:asciiTheme="majorHAnsi" w:hAnsiTheme="majorHAnsi"/>
          <w:sz w:val="22"/>
          <w:szCs w:val="22"/>
        </w:rPr>
        <w:t xml:space="preserve">la </w:t>
      </w:r>
      <w:r w:rsidRPr="00351F03">
        <w:rPr>
          <w:rFonts w:asciiTheme="majorHAnsi" w:hAnsiTheme="majorHAnsi"/>
          <w:sz w:val="22"/>
          <w:szCs w:val="22"/>
        </w:rPr>
        <w:t>classe de première bac professionnel</w:t>
      </w:r>
      <w:r w:rsidR="00842B42" w:rsidRPr="00351F03">
        <w:rPr>
          <w:rFonts w:asciiTheme="majorHAnsi" w:hAnsiTheme="majorHAnsi"/>
          <w:sz w:val="22"/>
          <w:szCs w:val="22"/>
        </w:rPr>
        <w:t xml:space="preserve"> (ARCU, COMMERCE, VENTE)</w:t>
      </w:r>
      <w:r w:rsidRPr="00351F03">
        <w:rPr>
          <w:rFonts w:asciiTheme="majorHAnsi" w:hAnsiTheme="majorHAnsi"/>
          <w:sz w:val="22"/>
          <w:szCs w:val="22"/>
        </w:rPr>
        <w:t>.</w:t>
      </w:r>
    </w:p>
    <w:p w14:paraId="463216A3" w14:textId="77777777" w:rsidR="00351F03" w:rsidRPr="00351F03" w:rsidRDefault="00351F03" w:rsidP="00351F03">
      <w:pPr>
        <w:pStyle w:val="Paragraphedeliste"/>
        <w:ind w:left="142"/>
        <w:jc w:val="both"/>
        <w:rPr>
          <w:rFonts w:asciiTheme="majorHAnsi" w:hAnsiTheme="majorHAnsi"/>
          <w:sz w:val="14"/>
          <w:szCs w:val="22"/>
        </w:rPr>
      </w:pPr>
    </w:p>
    <w:p w14:paraId="4D194CE3" w14:textId="3FE5E7C3" w:rsidR="00842B42" w:rsidRPr="00842B42" w:rsidRDefault="00842B42" w:rsidP="00542367">
      <w:pPr>
        <w:widowControl w:val="0"/>
        <w:autoSpaceDE w:val="0"/>
        <w:autoSpaceDN w:val="0"/>
        <w:adjustRightInd w:val="0"/>
        <w:spacing w:after="120"/>
        <w:ind w:left="142"/>
        <w:jc w:val="both"/>
        <w:rPr>
          <w:rFonts w:asciiTheme="majorHAnsi" w:hAnsiTheme="majorHAnsi"/>
          <w:i/>
          <w:sz w:val="22"/>
          <w:szCs w:val="22"/>
        </w:rPr>
      </w:pPr>
      <w:r w:rsidRPr="00842B42">
        <w:rPr>
          <w:rFonts w:asciiTheme="majorHAnsi" w:hAnsiTheme="majorHAnsi"/>
          <w:i/>
          <w:sz w:val="22"/>
          <w:szCs w:val="22"/>
        </w:rPr>
        <w:t>Précisions :</w:t>
      </w:r>
    </w:p>
    <w:p w14:paraId="567804B4" w14:textId="31D479F3" w:rsidR="00BB72FA" w:rsidRPr="00842B42" w:rsidRDefault="00BB72FA" w:rsidP="00842B42">
      <w:pPr>
        <w:widowControl w:val="0"/>
        <w:autoSpaceDE w:val="0"/>
        <w:autoSpaceDN w:val="0"/>
        <w:adjustRightInd w:val="0"/>
        <w:spacing w:after="120"/>
        <w:ind w:left="284"/>
        <w:jc w:val="both"/>
        <w:rPr>
          <w:rFonts w:asciiTheme="majorHAnsi" w:hAnsiTheme="majorHAnsi" w:cs="Times"/>
          <w:iCs/>
          <w:sz w:val="20"/>
          <w:szCs w:val="22"/>
        </w:rPr>
      </w:pPr>
      <w:r w:rsidRPr="00842B42">
        <w:rPr>
          <w:rFonts w:asciiTheme="majorHAnsi" w:hAnsiTheme="majorHAnsi"/>
          <w:b/>
          <w:sz w:val="20"/>
          <w:szCs w:val="22"/>
        </w:rPr>
        <w:t xml:space="preserve">Dans le cas où, la </w:t>
      </w:r>
      <w:r w:rsidRPr="00842B42">
        <w:rPr>
          <w:rFonts w:asciiTheme="majorHAnsi" w:hAnsiTheme="majorHAnsi" w:cs="Times"/>
          <w:b/>
          <w:iCs/>
          <w:sz w:val="20"/>
          <w:szCs w:val="22"/>
        </w:rPr>
        <w:t>situation 1 « pratique des activités en entreprise »</w:t>
      </w:r>
      <w:r w:rsidRPr="00842B42">
        <w:rPr>
          <w:rFonts w:asciiTheme="majorHAnsi" w:hAnsiTheme="majorHAnsi" w:cs="Times"/>
          <w:iCs/>
          <w:sz w:val="20"/>
          <w:szCs w:val="22"/>
        </w:rPr>
        <w:t xml:space="preserve"> (portant sur l’accueil et l’information d’un client ou d’un usager et la vente à un client ou un usager), ne </w:t>
      </w:r>
      <w:r w:rsidR="00C51F38" w:rsidRPr="00842B42">
        <w:rPr>
          <w:rFonts w:asciiTheme="majorHAnsi" w:hAnsiTheme="majorHAnsi" w:cs="Times"/>
          <w:iCs/>
          <w:sz w:val="20"/>
          <w:szCs w:val="22"/>
        </w:rPr>
        <w:t>pourrait</w:t>
      </w:r>
      <w:r w:rsidRPr="00842B42">
        <w:rPr>
          <w:rFonts w:asciiTheme="majorHAnsi" w:hAnsiTheme="majorHAnsi" w:cs="Times"/>
          <w:iCs/>
          <w:sz w:val="20"/>
          <w:szCs w:val="22"/>
        </w:rPr>
        <w:t xml:space="preserve"> être évaluée dans le cadre des activités habituelles de l’organisation où le candidat effectue sa PFMP</w:t>
      </w:r>
      <w:r w:rsidR="00842B42" w:rsidRPr="00842B42">
        <w:rPr>
          <w:rFonts w:asciiTheme="majorHAnsi" w:hAnsiTheme="majorHAnsi" w:cs="Times"/>
          <w:iCs/>
          <w:sz w:val="20"/>
          <w:szCs w:val="22"/>
        </w:rPr>
        <w:t> ;</w:t>
      </w:r>
      <w:r w:rsidRPr="00842B42">
        <w:rPr>
          <w:rFonts w:asciiTheme="majorHAnsi" w:hAnsiTheme="majorHAnsi" w:cs="Times"/>
          <w:iCs/>
          <w:sz w:val="20"/>
          <w:szCs w:val="22"/>
        </w:rPr>
        <w:t xml:space="preserve"> </w:t>
      </w:r>
      <w:r w:rsidR="00C51F38" w:rsidRPr="00842B42">
        <w:rPr>
          <w:rFonts w:asciiTheme="majorHAnsi" w:hAnsiTheme="majorHAnsi" w:cs="Times"/>
          <w:iCs/>
          <w:sz w:val="20"/>
          <w:szCs w:val="22"/>
        </w:rPr>
        <w:t xml:space="preserve">les professeurs de l’enseignement professionnel de la division organiseront une situation d’évaluation </w:t>
      </w:r>
      <w:r w:rsidR="00C51F38" w:rsidRPr="00842B42">
        <w:rPr>
          <w:rFonts w:asciiTheme="majorHAnsi" w:hAnsiTheme="majorHAnsi" w:cs="Times"/>
          <w:b/>
          <w:iCs/>
          <w:sz w:val="20"/>
          <w:szCs w:val="22"/>
        </w:rPr>
        <w:t>en centre de formation</w:t>
      </w:r>
      <w:r w:rsidR="00C51F38" w:rsidRPr="00842B42">
        <w:rPr>
          <w:rFonts w:asciiTheme="majorHAnsi" w:hAnsiTheme="majorHAnsi" w:cs="Times"/>
          <w:iCs/>
          <w:sz w:val="20"/>
          <w:szCs w:val="22"/>
        </w:rPr>
        <w:t>.</w:t>
      </w:r>
    </w:p>
    <w:p w14:paraId="07998572" w14:textId="3FB2C94E" w:rsidR="00C51F38" w:rsidRPr="00842B42" w:rsidRDefault="00C51F38" w:rsidP="00842B42">
      <w:pPr>
        <w:widowControl w:val="0"/>
        <w:autoSpaceDE w:val="0"/>
        <w:autoSpaceDN w:val="0"/>
        <w:adjustRightInd w:val="0"/>
        <w:spacing w:after="120"/>
        <w:ind w:left="284"/>
        <w:jc w:val="both"/>
        <w:rPr>
          <w:rFonts w:asciiTheme="majorHAnsi" w:hAnsiTheme="majorHAnsi" w:cs="Times"/>
          <w:sz w:val="20"/>
          <w:szCs w:val="22"/>
          <w:u w:val="single"/>
        </w:rPr>
      </w:pPr>
      <w:r w:rsidRPr="00842B42">
        <w:rPr>
          <w:rFonts w:asciiTheme="majorHAnsi" w:hAnsiTheme="majorHAnsi" w:cs="Times"/>
          <w:iCs/>
          <w:sz w:val="20"/>
          <w:szCs w:val="22"/>
          <w:u w:val="single"/>
        </w:rPr>
        <w:t xml:space="preserve">Cette situation d’évaluation en centre de formation répondra aux exigences </w:t>
      </w:r>
      <w:r w:rsidR="00842B42" w:rsidRPr="00842B42">
        <w:rPr>
          <w:rFonts w:asciiTheme="majorHAnsi" w:hAnsiTheme="majorHAnsi" w:cs="Times"/>
          <w:iCs/>
          <w:sz w:val="20"/>
          <w:szCs w:val="22"/>
          <w:u w:val="single"/>
        </w:rPr>
        <w:t xml:space="preserve">habituelles </w:t>
      </w:r>
      <w:r w:rsidRPr="00842B42">
        <w:rPr>
          <w:rFonts w:asciiTheme="majorHAnsi" w:hAnsiTheme="majorHAnsi" w:cs="Times"/>
          <w:iCs/>
          <w:sz w:val="20"/>
          <w:szCs w:val="22"/>
          <w:u w:val="single"/>
        </w:rPr>
        <w:t>de l’épreuve, à savoir :</w:t>
      </w:r>
    </w:p>
    <w:p w14:paraId="25871A42" w14:textId="0F738E5E" w:rsidR="00C51F38" w:rsidRPr="00842B42" w:rsidRDefault="00C51F38" w:rsidP="00842B42">
      <w:pPr>
        <w:widowControl w:val="0"/>
        <w:autoSpaceDE w:val="0"/>
        <w:autoSpaceDN w:val="0"/>
        <w:adjustRightInd w:val="0"/>
        <w:spacing w:after="120"/>
        <w:ind w:left="284"/>
        <w:jc w:val="both"/>
        <w:rPr>
          <w:rFonts w:asciiTheme="majorHAnsi" w:hAnsiTheme="majorHAnsi" w:cs="Times"/>
          <w:sz w:val="20"/>
          <w:szCs w:val="22"/>
        </w:rPr>
      </w:pPr>
      <w:r w:rsidRPr="00842B42">
        <w:rPr>
          <w:rFonts w:asciiTheme="majorHAnsi" w:hAnsiTheme="majorHAnsi" w:cs="Times"/>
          <w:b/>
          <w:bCs/>
          <w:sz w:val="20"/>
          <w:szCs w:val="22"/>
        </w:rPr>
        <w:t xml:space="preserve">Phase 1 </w:t>
      </w:r>
      <w:r w:rsidRPr="00842B42">
        <w:rPr>
          <w:rFonts w:asciiTheme="majorHAnsi" w:hAnsiTheme="majorHAnsi" w:cs="Times"/>
          <w:sz w:val="20"/>
          <w:szCs w:val="22"/>
        </w:rPr>
        <w:t>– Activité « Accueil et information »</w:t>
      </w:r>
      <w:r w:rsidR="00842B42" w:rsidRPr="00842B42">
        <w:rPr>
          <w:rFonts w:asciiTheme="majorHAnsi" w:hAnsiTheme="majorHAnsi" w:cs="Times"/>
          <w:sz w:val="20"/>
          <w:szCs w:val="22"/>
        </w:rPr>
        <w:t xml:space="preserve"> </w:t>
      </w:r>
      <w:r w:rsidRPr="00842B42">
        <w:rPr>
          <w:rFonts w:asciiTheme="majorHAnsi" w:hAnsiTheme="majorHAnsi" w:cs="Times"/>
          <w:sz w:val="20"/>
          <w:szCs w:val="22"/>
        </w:rPr>
        <w:t>: réalisation par le candidat d’un accueil et d’une information, réels ou simulés, d’un client ou d’un usager, dans le cadre des activités habituelles d’une organisation.</w:t>
      </w:r>
    </w:p>
    <w:p w14:paraId="615E1C79" w14:textId="52F57B66" w:rsidR="00C51F38" w:rsidRPr="00842B42" w:rsidRDefault="00C51F38" w:rsidP="00842B42">
      <w:pPr>
        <w:widowControl w:val="0"/>
        <w:autoSpaceDE w:val="0"/>
        <w:autoSpaceDN w:val="0"/>
        <w:adjustRightInd w:val="0"/>
        <w:spacing w:after="120"/>
        <w:ind w:left="284"/>
        <w:jc w:val="both"/>
        <w:rPr>
          <w:rFonts w:asciiTheme="majorHAnsi" w:hAnsiTheme="majorHAnsi" w:cs="Times"/>
          <w:sz w:val="20"/>
          <w:szCs w:val="22"/>
        </w:rPr>
      </w:pPr>
      <w:r w:rsidRPr="00842B42">
        <w:rPr>
          <w:rFonts w:asciiTheme="majorHAnsi" w:hAnsiTheme="majorHAnsi" w:cs="Times"/>
          <w:b/>
          <w:bCs/>
          <w:sz w:val="20"/>
          <w:szCs w:val="22"/>
        </w:rPr>
        <w:t xml:space="preserve">Phase 2 </w:t>
      </w:r>
      <w:r w:rsidRPr="00842B42">
        <w:rPr>
          <w:rFonts w:asciiTheme="majorHAnsi" w:hAnsiTheme="majorHAnsi" w:cs="Times"/>
          <w:sz w:val="20"/>
          <w:szCs w:val="22"/>
        </w:rPr>
        <w:t>– Activité « Vente »</w:t>
      </w:r>
      <w:r w:rsidR="00842B42" w:rsidRPr="00842B42">
        <w:rPr>
          <w:rFonts w:asciiTheme="majorHAnsi" w:hAnsiTheme="majorHAnsi" w:cs="Times"/>
          <w:sz w:val="20"/>
          <w:szCs w:val="22"/>
        </w:rPr>
        <w:t xml:space="preserve"> </w:t>
      </w:r>
      <w:r w:rsidRPr="00842B42">
        <w:rPr>
          <w:rFonts w:asciiTheme="majorHAnsi" w:hAnsiTheme="majorHAnsi" w:cs="Times"/>
          <w:sz w:val="20"/>
          <w:szCs w:val="22"/>
        </w:rPr>
        <w:t>: réalisation par le candidat d’une vente réelle ou simulée à un client ou à un usager, dans le cadre des activités habituelles d’une organisation.</w:t>
      </w:r>
    </w:p>
    <w:p w14:paraId="29D81303" w14:textId="77777777" w:rsidR="00C51F38" w:rsidRPr="00842B42" w:rsidRDefault="00C51F38" w:rsidP="00842B42">
      <w:pPr>
        <w:widowControl w:val="0"/>
        <w:autoSpaceDE w:val="0"/>
        <w:autoSpaceDN w:val="0"/>
        <w:adjustRightInd w:val="0"/>
        <w:spacing w:after="120"/>
        <w:ind w:left="284"/>
        <w:jc w:val="both"/>
        <w:rPr>
          <w:rFonts w:asciiTheme="majorHAnsi" w:hAnsiTheme="majorHAnsi" w:cs="Times"/>
          <w:sz w:val="20"/>
          <w:szCs w:val="22"/>
        </w:rPr>
      </w:pPr>
    </w:p>
    <w:p w14:paraId="63479209" w14:textId="3CC6F84D" w:rsidR="00C51F38" w:rsidRPr="00842B42" w:rsidRDefault="00C51F38" w:rsidP="00842B42">
      <w:pPr>
        <w:widowControl w:val="0"/>
        <w:autoSpaceDE w:val="0"/>
        <w:autoSpaceDN w:val="0"/>
        <w:adjustRightInd w:val="0"/>
        <w:spacing w:after="120"/>
        <w:ind w:left="284"/>
        <w:jc w:val="both"/>
        <w:rPr>
          <w:rFonts w:asciiTheme="majorHAnsi" w:hAnsiTheme="majorHAnsi" w:cs="Times"/>
          <w:b/>
          <w:sz w:val="20"/>
          <w:szCs w:val="22"/>
        </w:rPr>
      </w:pPr>
      <w:r w:rsidRPr="00842B42">
        <w:rPr>
          <w:rFonts w:asciiTheme="majorHAnsi" w:hAnsiTheme="majorHAnsi" w:cs="Times"/>
          <w:b/>
          <w:iCs/>
          <w:sz w:val="20"/>
          <w:szCs w:val="22"/>
        </w:rPr>
        <w:t xml:space="preserve">La situation 2 « connaissance de l’environnement professionnel » </w:t>
      </w:r>
      <w:r w:rsidRPr="00842B42">
        <w:rPr>
          <w:rFonts w:asciiTheme="majorHAnsi" w:hAnsiTheme="majorHAnsi" w:cs="Times"/>
          <w:sz w:val="20"/>
          <w:szCs w:val="22"/>
        </w:rPr>
        <w:t>qui s’appuie sur un entretien avec une commission d’interrogation pourra se dérouler en milieu professionnel, à l’issue de la situation 1 ou, le cas échéant, en centre de formation</w:t>
      </w:r>
      <w:r w:rsidR="00842B42" w:rsidRPr="00842B42">
        <w:rPr>
          <w:rFonts w:asciiTheme="majorHAnsi" w:hAnsiTheme="majorHAnsi" w:cs="Times"/>
          <w:sz w:val="20"/>
          <w:szCs w:val="22"/>
        </w:rPr>
        <w:t>, selon les mêmes disposition</w:t>
      </w:r>
      <w:r w:rsidR="002740D5">
        <w:rPr>
          <w:rFonts w:asciiTheme="majorHAnsi" w:hAnsiTheme="majorHAnsi" w:cs="Times"/>
          <w:sz w:val="20"/>
          <w:szCs w:val="22"/>
        </w:rPr>
        <w:t>s</w:t>
      </w:r>
      <w:r w:rsidR="00842B42" w:rsidRPr="00842B42">
        <w:rPr>
          <w:rFonts w:asciiTheme="majorHAnsi" w:hAnsiTheme="majorHAnsi" w:cs="Times"/>
          <w:sz w:val="20"/>
          <w:szCs w:val="22"/>
        </w:rPr>
        <w:t xml:space="preserve"> qu’auparavant</w:t>
      </w:r>
      <w:r w:rsidRPr="00842B42">
        <w:rPr>
          <w:rFonts w:asciiTheme="majorHAnsi" w:hAnsiTheme="majorHAnsi" w:cs="Times"/>
          <w:sz w:val="20"/>
          <w:szCs w:val="22"/>
        </w:rPr>
        <w:t>.</w:t>
      </w:r>
    </w:p>
    <w:p w14:paraId="4372C80D" w14:textId="77777777" w:rsidR="00A21F13" w:rsidRPr="00A21F13" w:rsidRDefault="00A21F13" w:rsidP="00A21F13">
      <w:pPr>
        <w:jc w:val="both"/>
        <w:rPr>
          <w:rFonts w:asciiTheme="majorHAnsi" w:hAnsiTheme="majorHAnsi"/>
          <w:sz w:val="22"/>
          <w:szCs w:val="22"/>
        </w:rPr>
      </w:pPr>
    </w:p>
    <w:p w14:paraId="6C40722A" w14:textId="77777777" w:rsidR="00546748" w:rsidRPr="00A21F13" w:rsidRDefault="00546748" w:rsidP="00A21F13">
      <w:pPr>
        <w:jc w:val="both"/>
        <w:rPr>
          <w:rFonts w:asciiTheme="majorHAnsi" w:hAnsiTheme="majorHAnsi"/>
          <w:sz w:val="22"/>
          <w:szCs w:val="22"/>
        </w:rPr>
      </w:pPr>
    </w:p>
    <w:p w14:paraId="6AF65886" w14:textId="77777777" w:rsidR="00F87702" w:rsidRDefault="00F87702" w:rsidP="00A21F13">
      <w:pPr>
        <w:jc w:val="both"/>
        <w:rPr>
          <w:rFonts w:asciiTheme="majorHAnsi" w:hAnsiTheme="majorHAnsi"/>
          <w:i/>
          <w:sz w:val="22"/>
          <w:szCs w:val="22"/>
        </w:rPr>
      </w:pPr>
    </w:p>
    <w:p w14:paraId="07AEEEB1" w14:textId="77777777" w:rsidR="00F87702" w:rsidRDefault="00F87702" w:rsidP="00A21F13">
      <w:pPr>
        <w:jc w:val="both"/>
        <w:rPr>
          <w:rFonts w:asciiTheme="majorHAnsi" w:hAnsiTheme="majorHAnsi"/>
          <w:i/>
          <w:sz w:val="22"/>
          <w:szCs w:val="22"/>
        </w:rPr>
      </w:pPr>
    </w:p>
    <w:p w14:paraId="5D079FE4" w14:textId="77777777" w:rsidR="00F87702" w:rsidRDefault="00F87702" w:rsidP="00A21F13">
      <w:pPr>
        <w:jc w:val="both"/>
        <w:rPr>
          <w:rFonts w:asciiTheme="majorHAnsi" w:hAnsiTheme="majorHAnsi"/>
          <w:i/>
          <w:sz w:val="22"/>
          <w:szCs w:val="22"/>
        </w:rPr>
      </w:pPr>
    </w:p>
    <w:p w14:paraId="088DD263" w14:textId="77777777" w:rsidR="00F87702" w:rsidRDefault="00F87702" w:rsidP="00A21F13">
      <w:pPr>
        <w:jc w:val="both"/>
        <w:rPr>
          <w:rFonts w:asciiTheme="majorHAnsi" w:hAnsiTheme="majorHAnsi"/>
          <w:i/>
          <w:sz w:val="22"/>
          <w:szCs w:val="22"/>
        </w:rPr>
      </w:pPr>
    </w:p>
    <w:p w14:paraId="43CCCA4D" w14:textId="77777777" w:rsidR="00F87702" w:rsidRDefault="00F87702" w:rsidP="00A21F13">
      <w:pPr>
        <w:jc w:val="both"/>
        <w:rPr>
          <w:rFonts w:asciiTheme="majorHAnsi" w:hAnsiTheme="majorHAnsi"/>
          <w:i/>
          <w:sz w:val="22"/>
          <w:szCs w:val="22"/>
        </w:rPr>
      </w:pPr>
    </w:p>
    <w:p w14:paraId="2279B781" w14:textId="77777777" w:rsidR="00F87702" w:rsidRDefault="00F87702" w:rsidP="00A21F13">
      <w:pPr>
        <w:jc w:val="both"/>
        <w:rPr>
          <w:rFonts w:asciiTheme="majorHAnsi" w:hAnsiTheme="majorHAnsi"/>
          <w:i/>
          <w:sz w:val="22"/>
          <w:szCs w:val="22"/>
        </w:rPr>
      </w:pPr>
    </w:p>
    <w:p w14:paraId="328186F0" w14:textId="77777777" w:rsidR="00F87702" w:rsidRDefault="00F87702" w:rsidP="00A21F13">
      <w:pPr>
        <w:jc w:val="both"/>
        <w:rPr>
          <w:rFonts w:asciiTheme="majorHAnsi" w:hAnsiTheme="majorHAnsi"/>
          <w:i/>
          <w:sz w:val="22"/>
          <w:szCs w:val="22"/>
        </w:rPr>
      </w:pPr>
    </w:p>
    <w:p w14:paraId="3B3FC2E9" w14:textId="77777777" w:rsidR="00F87702" w:rsidRDefault="00F87702" w:rsidP="00A21F13">
      <w:pPr>
        <w:jc w:val="both"/>
        <w:rPr>
          <w:rFonts w:asciiTheme="majorHAnsi" w:hAnsiTheme="majorHAnsi"/>
          <w:i/>
          <w:sz w:val="22"/>
          <w:szCs w:val="22"/>
        </w:rPr>
      </w:pPr>
    </w:p>
    <w:p w14:paraId="0A9B327A" w14:textId="77777777" w:rsidR="00351F03" w:rsidRDefault="00351F03" w:rsidP="00A21F13">
      <w:pPr>
        <w:jc w:val="both"/>
        <w:rPr>
          <w:rFonts w:asciiTheme="majorHAnsi" w:hAnsiTheme="majorHAnsi"/>
          <w:b/>
          <w:i/>
          <w:sz w:val="22"/>
          <w:szCs w:val="22"/>
        </w:rPr>
      </w:pPr>
    </w:p>
    <w:p w14:paraId="5806B7FF" w14:textId="77777777" w:rsidR="00842B42" w:rsidRPr="00351F03" w:rsidRDefault="00842B42" w:rsidP="00A21F13">
      <w:pPr>
        <w:jc w:val="both"/>
        <w:rPr>
          <w:rFonts w:asciiTheme="majorHAnsi" w:hAnsiTheme="majorHAnsi"/>
          <w:b/>
          <w:i/>
          <w:sz w:val="22"/>
          <w:szCs w:val="22"/>
        </w:rPr>
      </w:pPr>
      <w:r w:rsidRPr="00351F03">
        <w:rPr>
          <w:rFonts w:asciiTheme="majorHAnsi" w:hAnsiTheme="majorHAnsi"/>
          <w:b/>
          <w:i/>
          <w:sz w:val="22"/>
          <w:szCs w:val="22"/>
        </w:rPr>
        <w:t xml:space="preserve">Pour mémoire : </w:t>
      </w:r>
    </w:p>
    <w:p w14:paraId="2E226C12" w14:textId="77777777" w:rsidR="00F87702" w:rsidRPr="00842B42" w:rsidRDefault="00F87702" w:rsidP="00A21F13">
      <w:pPr>
        <w:jc w:val="both"/>
        <w:rPr>
          <w:rFonts w:asciiTheme="majorHAnsi" w:hAnsiTheme="majorHAnsi"/>
          <w:i/>
          <w:sz w:val="22"/>
          <w:szCs w:val="22"/>
        </w:rPr>
      </w:pPr>
    </w:p>
    <w:p w14:paraId="24DE8774" w14:textId="6ED42220" w:rsidR="00317030" w:rsidRPr="00A21F13" w:rsidRDefault="00842B42" w:rsidP="00A21F13">
      <w:pPr>
        <w:jc w:val="both"/>
        <w:rPr>
          <w:rFonts w:asciiTheme="majorHAnsi" w:hAnsiTheme="majorHAnsi"/>
          <w:sz w:val="22"/>
          <w:szCs w:val="22"/>
        </w:rPr>
      </w:pPr>
      <w:r>
        <w:rPr>
          <w:rFonts w:asciiTheme="majorHAnsi" w:hAnsiTheme="majorHAnsi"/>
          <w:sz w:val="22"/>
          <w:szCs w:val="22"/>
        </w:rPr>
        <w:t xml:space="preserve">Définition </w:t>
      </w:r>
      <w:r w:rsidR="00317030" w:rsidRPr="00A21F13">
        <w:rPr>
          <w:rFonts w:asciiTheme="majorHAnsi" w:hAnsiTheme="majorHAnsi"/>
          <w:sz w:val="22"/>
          <w:szCs w:val="22"/>
        </w:rPr>
        <w:t>des épreuves professionnelles de certification intermédiaire </w:t>
      </w:r>
      <w:r w:rsidR="00542367">
        <w:rPr>
          <w:rFonts w:asciiTheme="majorHAnsi" w:hAnsiTheme="majorHAnsi"/>
          <w:sz w:val="22"/>
          <w:szCs w:val="22"/>
        </w:rPr>
        <w:t xml:space="preserve">du BEP MRCU </w:t>
      </w:r>
      <w:r w:rsidR="00EE2B74" w:rsidRPr="00A21F13">
        <w:rPr>
          <w:rFonts w:asciiTheme="majorHAnsi" w:hAnsiTheme="majorHAnsi"/>
          <w:sz w:val="22"/>
          <w:szCs w:val="22"/>
        </w:rPr>
        <w:t xml:space="preserve">pour les candidats scolaires des établissements publics ou privés sous contrat </w:t>
      </w:r>
      <w:r w:rsidR="00317030" w:rsidRPr="00A21F13">
        <w:rPr>
          <w:rFonts w:asciiTheme="majorHAnsi" w:hAnsiTheme="majorHAnsi"/>
          <w:sz w:val="22"/>
          <w:szCs w:val="22"/>
        </w:rPr>
        <w:t>:</w:t>
      </w:r>
    </w:p>
    <w:p w14:paraId="66F1BFA8" w14:textId="77777777" w:rsidR="00EE2B74" w:rsidRPr="00A21F13" w:rsidRDefault="00EE2B74" w:rsidP="00A21F13">
      <w:pPr>
        <w:jc w:val="both"/>
        <w:rPr>
          <w:rFonts w:asciiTheme="majorHAnsi" w:hAnsiTheme="majorHAnsi"/>
          <w:sz w:val="22"/>
          <w:szCs w:val="22"/>
        </w:rPr>
      </w:pPr>
    </w:p>
    <w:tbl>
      <w:tblPr>
        <w:tblStyle w:val="Grilledutableau"/>
        <w:tblW w:w="0" w:type="auto"/>
        <w:tblLook w:val="04A0" w:firstRow="1" w:lastRow="0" w:firstColumn="1" w:lastColumn="0" w:noHBand="0" w:noVBand="1"/>
      </w:tblPr>
      <w:tblGrid>
        <w:gridCol w:w="2763"/>
        <w:gridCol w:w="2509"/>
        <w:gridCol w:w="3784"/>
      </w:tblGrid>
      <w:tr w:rsidR="00EE2B74" w:rsidRPr="00F87702" w14:paraId="2BC49E51" w14:textId="77777777" w:rsidTr="00ED4FEE">
        <w:tc>
          <w:tcPr>
            <w:tcW w:w="9206" w:type="dxa"/>
            <w:gridSpan w:val="3"/>
            <w:shd w:val="clear" w:color="auto" w:fill="F2F2F2" w:themeFill="background1" w:themeFillShade="F2"/>
          </w:tcPr>
          <w:p w14:paraId="7142D3CF" w14:textId="72BB8696" w:rsidR="00EE2B74" w:rsidRPr="00F87702" w:rsidRDefault="00EE2B74" w:rsidP="00A21F13">
            <w:pPr>
              <w:jc w:val="both"/>
              <w:rPr>
                <w:rFonts w:asciiTheme="majorHAnsi" w:hAnsiTheme="majorHAnsi"/>
                <w:b/>
                <w:sz w:val="20"/>
                <w:szCs w:val="22"/>
              </w:rPr>
            </w:pPr>
            <w:r w:rsidRPr="00F87702">
              <w:rPr>
                <w:rFonts w:asciiTheme="majorHAnsi" w:hAnsiTheme="majorHAnsi"/>
                <w:b/>
                <w:sz w:val="20"/>
                <w:szCs w:val="22"/>
              </w:rPr>
              <w:t>EP1 : Epreuve professionnelle liée au contact avec le client et/ou l’usager</w:t>
            </w:r>
          </w:p>
        </w:tc>
      </w:tr>
      <w:tr w:rsidR="00EE2B74" w:rsidRPr="00F87702" w14:paraId="0AD0A69F" w14:textId="77777777" w:rsidTr="00ED4FEE">
        <w:tc>
          <w:tcPr>
            <w:tcW w:w="2802" w:type="dxa"/>
          </w:tcPr>
          <w:p w14:paraId="30FA557B" w14:textId="0E73BEB9" w:rsidR="00EE2B74" w:rsidRPr="00F87702" w:rsidRDefault="00EE2B74" w:rsidP="00A21F13">
            <w:pPr>
              <w:jc w:val="both"/>
              <w:rPr>
                <w:rFonts w:asciiTheme="majorHAnsi" w:hAnsiTheme="majorHAnsi"/>
                <w:sz w:val="20"/>
                <w:szCs w:val="22"/>
              </w:rPr>
            </w:pPr>
            <w:r w:rsidRPr="00F87702">
              <w:rPr>
                <w:rFonts w:asciiTheme="majorHAnsi" w:hAnsiTheme="majorHAnsi"/>
                <w:sz w:val="20"/>
                <w:szCs w:val="22"/>
              </w:rPr>
              <w:t>Coefficient : 4</w:t>
            </w:r>
          </w:p>
        </w:tc>
        <w:tc>
          <w:tcPr>
            <w:tcW w:w="2551" w:type="dxa"/>
          </w:tcPr>
          <w:p w14:paraId="0EAE112D" w14:textId="0C668BC9" w:rsidR="00EE2B74" w:rsidRPr="00F87702" w:rsidRDefault="00EE2B74" w:rsidP="00A21F13">
            <w:pPr>
              <w:jc w:val="both"/>
              <w:rPr>
                <w:rFonts w:asciiTheme="majorHAnsi" w:hAnsiTheme="majorHAnsi"/>
                <w:sz w:val="20"/>
                <w:szCs w:val="22"/>
              </w:rPr>
            </w:pPr>
            <w:r w:rsidRPr="00F87702">
              <w:rPr>
                <w:rFonts w:asciiTheme="majorHAnsi" w:hAnsiTheme="majorHAnsi"/>
                <w:sz w:val="20"/>
                <w:szCs w:val="22"/>
              </w:rPr>
              <w:t>Forme : CCF</w:t>
            </w:r>
          </w:p>
        </w:tc>
        <w:tc>
          <w:tcPr>
            <w:tcW w:w="3853" w:type="dxa"/>
          </w:tcPr>
          <w:p w14:paraId="46D59562" w14:textId="4C8B385C" w:rsidR="00EE2B74" w:rsidRPr="00F87702" w:rsidRDefault="0074497D" w:rsidP="00A21F13">
            <w:pPr>
              <w:jc w:val="both"/>
              <w:rPr>
                <w:rFonts w:asciiTheme="majorHAnsi" w:hAnsiTheme="majorHAnsi"/>
                <w:sz w:val="20"/>
                <w:szCs w:val="22"/>
              </w:rPr>
            </w:pPr>
            <w:r w:rsidRPr="00F87702">
              <w:rPr>
                <w:rFonts w:asciiTheme="majorHAnsi" w:hAnsiTheme="majorHAnsi"/>
                <w:sz w:val="20"/>
                <w:szCs w:val="22"/>
              </w:rPr>
              <w:t>En centre de formation</w:t>
            </w:r>
          </w:p>
        </w:tc>
      </w:tr>
      <w:tr w:rsidR="00EE2B74" w:rsidRPr="00F87702" w14:paraId="35D80F99" w14:textId="77777777" w:rsidTr="00EE2B74">
        <w:tc>
          <w:tcPr>
            <w:tcW w:w="9206" w:type="dxa"/>
            <w:gridSpan w:val="3"/>
          </w:tcPr>
          <w:p w14:paraId="13FDF964" w14:textId="1034A6D8" w:rsidR="0074497D" w:rsidRPr="00F87702" w:rsidRDefault="0074497D" w:rsidP="00A21F13">
            <w:pPr>
              <w:widowControl w:val="0"/>
              <w:autoSpaceDE w:val="0"/>
              <w:autoSpaceDN w:val="0"/>
              <w:adjustRightInd w:val="0"/>
              <w:spacing w:after="120"/>
              <w:jc w:val="both"/>
              <w:rPr>
                <w:rFonts w:asciiTheme="majorHAnsi" w:hAnsiTheme="majorHAnsi" w:cs="Times"/>
                <w:iCs/>
                <w:sz w:val="18"/>
                <w:szCs w:val="22"/>
              </w:rPr>
            </w:pPr>
            <w:r w:rsidRPr="00F87702">
              <w:rPr>
                <w:rFonts w:asciiTheme="majorHAnsi" w:hAnsiTheme="majorHAnsi" w:cs="Times"/>
                <w:iCs/>
                <w:sz w:val="18"/>
                <w:szCs w:val="22"/>
              </w:rPr>
              <w:t>La situation se déroule en centre de formation au cours de activités courantes.</w:t>
            </w:r>
          </w:p>
          <w:p w14:paraId="0B5BBE89" w14:textId="41F4532B" w:rsidR="0074497D" w:rsidRPr="00F87702" w:rsidRDefault="0074497D" w:rsidP="00A21F13">
            <w:pPr>
              <w:widowControl w:val="0"/>
              <w:autoSpaceDE w:val="0"/>
              <w:autoSpaceDN w:val="0"/>
              <w:adjustRightInd w:val="0"/>
              <w:spacing w:after="120"/>
              <w:jc w:val="both"/>
              <w:rPr>
                <w:rFonts w:asciiTheme="majorHAnsi" w:hAnsiTheme="majorHAnsi" w:cs="Times"/>
                <w:b/>
                <w:sz w:val="18"/>
                <w:szCs w:val="22"/>
              </w:rPr>
            </w:pPr>
            <w:r w:rsidRPr="00F87702">
              <w:rPr>
                <w:rFonts w:asciiTheme="majorHAnsi" w:hAnsiTheme="majorHAnsi" w:cs="Times"/>
                <w:b/>
                <w:i/>
                <w:iCs/>
                <w:sz w:val="18"/>
                <w:szCs w:val="22"/>
              </w:rPr>
              <w:t xml:space="preserve">Première partie : contact téléphonique </w:t>
            </w:r>
            <w:r w:rsidRPr="00F87702">
              <w:rPr>
                <w:rFonts w:asciiTheme="majorHAnsi" w:hAnsiTheme="majorHAnsi" w:cs="Times"/>
                <w:b/>
                <w:sz w:val="18"/>
                <w:szCs w:val="22"/>
              </w:rPr>
              <w:t>(coefficient 2 ; durée totale : 20 minutes maximum) – Temps de préparation : 15 minutes. – Temps de réalisation du contact : 5 minutes.</w:t>
            </w:r>
          </w:p>
          <w:p w14:paraId="59A94657" w14:textId="77777777"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À partir d’une situation professionnelle proposée par le professeur de spécialité (ou le formateur) et accompagnée d’une documentation, le candidat prépare et réalise un contact téléphonique simulé ou réel avec un client ou un usager.</w:t>
            </w:r>
          </w:p>
          <w:p w14:paraId="4DFC56C4" w14:textId="77777777"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Les compétences, comportements professionnels et savoirs associés appréciés lors de cette partie se rapportent aux tâches suivantes :</w:t>
            </w:r>
          </w:p>
          <w:p w14:paraId="4EBA2705" w14:textId="77777777" w:rsidR="00A21F13"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A2T1 – la préparation du suivi, de la prospection ou du contact </w:t>
            </w:r>
          </w:p>
          <w:p w14:paraId="64996AE7" w14:textId="5677D2BE"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A2T3 – la réalisation du suivi, de la prospection ou du contact par téléphone</w:t>
            </w:r>
          </w:p>
          <w:p w14:paraId="04E5513D" w14:textId="77777777" w:rsidR="0074497D" w:rsidRPr="00F87702" w:rsidRDefault="0074497D" w:rsidP="00A21F13">
            <w:pPr>
              <w:widowControl w:val="0"/>
              <w:autoSpaceDE w:val="0"/>
              <w:autoSpaceDN w:val="0"/>
              <w:adjustRightInd w:val="0"/>
              <w:spacing w:after="120"/>
              <w:jc w:val="both"/>
              <w:rPr>
                <w:rFonts w:asciiTheme="majorHAnsi" w:hAnsiTheme="majorHAnsi" w:cs="Times"/>
                <w:b/>
                <w:sz w:val="18"/>
                <w:szCs w:val="22"/>
              </w:rPr>
            </w:pPr>
            <w:r w:rsidRPr="00F87702">
              <w:rPr>
                <w:rFonts w:asciiTheme="majorHAnsi" w:hAnsiTheme="majorHAnsi" w:cs="Times"/>
                <w:b/>
                <w:i/>
                <w:iCs/>
                <w:sz w:val="18"/>
                <w:szCs w:val="22"/>
              </w:rPr>
              <w:t>Seconde partie : contact par écrit (coefficient 2 ; durée totale : 40 minutes maximum)</w:t>
            </w:r>
          </w:p>
          <w:p w14:paraId="6C6A4F80" w14:textId="77777777"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À partir d’une situation professionnelle proposée par le professeur de spécialité (ou le formateur) et accompagnée d’une documentation, le candidat prépare et réalise un contact écrit simulé ou réel avec un client ou un usager.</w:t>
            </w:r>
          </w:p>
          <w:p w14:paraId="4578C022" w14:textId="77777777"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Les compétences, comportements professionnels et savoirs associés appréciés lors de cette partie se rapportent aux tâches suivantes :</w:t>
            </w:r>
          </w:p>
          <w:p w14:paraId="0E75380F" w14:textId="77777777" w:rsidR="0074497D" w:rsidRPr="00F87702" w:rsidRDefault="0074497D"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 xml:space="preserve">A2T1 – la préparation du suivi, de la prospection ou du contact  </w:t>
            </w:r>
          </w:p>
          <w:p w14:paraId="3057DD78" w14:textId="1F2719A3" w:rsidR="00EE2B74" w:rsidRPr="00F87702" w:rsidRDefault="0074497D" w:rsidP="00A21F13">
            <w:pPr>
              <w:widowControl w:val="0"/>
              <w:autoSpaceDE w:val="0"/>
              <w:autoSpaceDN w:val="0"/>
              <w:adjustRightInd w:val="0"/>
              <w:spacing w:after="120"/>
              <w:jc w:val="both"/>
              <w:rPr>
                <w:rFonts w:asciiTheme="majorHAnsi" w:hAnsiTheme="majorHAnsi" w:cs="Times"/>
                <w:sz w:val="20"/>
                <w:szCs w:val="22"/>
              </w:rPr>
            </w:pPr>
            <w:r w:rsidRPr="00F87702">
              <w:rPr>
                <w:rFonts w:asciiTheme="majorHAnsi" w:hAnsiTheme="majorHAnsi" w:cs="Times"/>
                <w:sz w:val="18"/>
                <w:szCs w:val="22"/>
              </w:rPr>
              <w:t>A2T2 – la réalisation du suivi, de la prospection ou du contact par écrit</w:t>
            </w:r>
          </w:p>
        </w:tc>
      </w:tr>
    </w:tbl>
    <w:p w14:paraId="2452185E" w14:textId="69F353B4" w:rsidR="00317030" w:rsidRPr="00A21F13" w:rsidRDefault="00317030" w:rsidP="00A21F13">
      <w:pPr>
        <w:jc w:val="both"/>
        <w:rPr>
          <w:rFonts w:asciiTheme="majorHAnsi" w:hAnsiTheme="majorHAnsi"/>
          <w:sz w:val="22"/>
          <w:szCs w:val="22"/>
        </w:rPr>
      </w:pPr>
    </w:p>
    <w:tbl>
      <w:tblPr>
        <w:tblStyle w:val="Grilledutableau"/>
        <w:tblW w:w="0" w:type="auto"/>
        <w:tblLook w:val="04A0" w:firstRow="1" w:lastRow="0" w:firstColumn="1" w:lastColumn="0" w:noHBand="0" w:noVBand="1"/>
      </w:tblPr>
      <w:tblGrid>
        <w:gridCol w:w="2346"/>
        <w:gridCol w:w="2784"/>
        <w:gridCol w:w="3926"/>
      </w:tblGrid>
      <w:tr w:rsidR="0074497D" w:rsidRPr="00F87702" w14:paraId="3A1395C8" w14:textId="77777777" w:rsidTr="00ED4FEE">
        <w:tc>
          <w:tcPr>
            <w:tcW w:w="9206" w:type="dxa"/>
            <w:gridSpan w:val="3"/>
            <w:shd w:val="clear" w:color="auto" w:fill="F2F2F2" w:themeFill="background1" w:themeFillShade="F2"/>
          </w:tcPr>
          <w:p w14:paraId="7AD43574" w14:textId="277C89B4" w:rsidR="0074497D" w:rsidRPr="00F87702" w:rsidRDefault="0074497D" w:rsidP="00A21F13">
            <w:pPr>
              <w:jc w:val="both"/>
              <w:rPr>
                <w:rFonts w:asciiTheme="majorHAnsi" w:hAnsiTheme="majorHAnsi"/>
                <w:b/>
                <w:sz w:val="20"/>
                <w:szCs w:val="22"/>
              </w:rPr>
            </w:pPr>
            <w:r w:rsidRPr="00F87702">
              <w:rPr>
                <w:rFonts w:asciiTheme="majorHAnsi" w:hAnsiTheme="majorHAnsi"/>
                <w:b/>
                <w:sz w:val="20"/>
                <w:szCs w:val="22"/>
              </w:rPr>
              <w:t>EP2 : Pratique de l’accueil, de l’information et de la vente</w:t>
            </w:r>
          </w:p>
        </w:tc>
      </w:tr>
      <w:tr w:rsidR="0074497D" w:rsidRPr="00F87702" w14:paraId="1EF56C29" w14:textId="77777777" w:rsidTr="00ED4FEE">
        <w:tc>
          <w:tcPr>
            <w:tcW w:w="2376" w:type="dxa"/>
          </w:tcPr>
          <w:p w14:paraId="1C65F033" w14:textId="7B586048" w:rsidR="0074497D" w:rsidRPr="00F87702" w:rsidRDefault="0074497D" w:rsidP="00A21F13">
            <w:pPr>
              <w:jc w:val="both"/>
              <w:rPr>
                <w:rFonts w:asciiTheme="majorHAnsi" w:hAnsiTheme="majorHAnsi"/>
                <w:sz w:val="20"/>
                <w:szCs w:val="22"/>
              </w:rPr>
            </w:pPr>
            <w:r w:rsidRPr="00F87702">
              <w:rPr>
                <w:rFonts w:asciiTheme="majorHAnsi" w:hAnsiTheme="majorHAnsi"/>
                <w:sz w:val="20"/>
                <w:szCs w:val="22"/>
              </w:rPr>
              <w:t>Coefficient : 8</w:t>
            </w:r>
          </w:p>
        </w:tc>
        <w:tc>
          <w:tcPr>
            <w:tcW w:w="2835" w:type="dxa"/>
          </w:tcPr>
          <w:p w14:paraId="0DBCA681" w14:textId="77777777" w:rsidR="0074497D" w:rsidRPr="00F87702" w:rsidRDefault="0074497D" w:rsidP="00A21F13">
            <w:pPr>
              <w:jc w:val="both"/>
              <w:rPr>
                <w:rFonts w:asciiTheme="majorHAnsi" w:hAnsiTheme="majorHAnsi"/>
                <w:sz w:val="20"/>
                <w:szCs w:val="22"/>
              </w:rPr>
            </w:pPr>
            <w:r w:rsidRPr="00F87702">
              <w:rPr>
                <w:rFonts w:asciiTheme="majorHAnsi" w:hAnsiTheme="majorHAnsi"/>
                <w:sz w:val="20"/>
                <w:szCs w:val="22"/>
              </w:rPr>
              <w:t>Forme : CCF</w:t>
            </w:r>
          </w:p>
        </w:tc>
        <w:tc>
          <w:tcPr>
            <w:tcW w:w="3995" w:type="dxa"/>
          </w:tcPr>
          <w:p w14:paraId="194C4B67" w14:textId="24E224F3" w:rsidR="0074497D" w:rsidRPr="00F87702" w:rsidRDefault="0074497D" w:rsidP="00A21F13">
            <w:pPr>
              <w:jc w:val="both"/>
              <w:rPr>
                <w:rFonts w:asciiTheme="majorHAnsi" w:hAnsiTheme="majorHAnsi"/>
                <w:sz w:val="20"/>
                <w:szCs w:val="22"/>
              </w:rPr>
            </w:pPr>
            <w:r w:rsidRPr="00F87702">
              <w:rPr>
                <w:rFonts w:asciiTheme="majorHAnsi" w:hAnsiTheme="majorHAnsi"/>
                <w:sz w:val="20"/>
                <w:szCs w:val="22"/>
              </w:rPr>
              <w:t>En milieu professionnel lors des PFMP ou en centre de formation</w:t>
            </w:r>
          </w:p>
        </w:tc>
      </w:tr>
      <w:tr w:rsidR="0074497D" w:rsidRPr="00F87702" w14:paraId="0833273A" w14:textId="77777777" w:rsidTr="00D85549">
        <w:tc>
          <w:tcPr>
            <w:tcW w:w="9206" w:type="dxa"/>
            <w:gridSpan w:val="3"/>
          </w:tcPr>
          <w:p w14:paraId="48432E25" w14:textId="44DF8C55" w:rsidR="0074497D" w:rsidRPr="00F87702" w:rsidRDefault="0074497D" w:rsidP="00A21F13">
            <w:pPr>
              <w:widowControl w:val="0"/>
              <w:autoSpaceDE w:val="0"/>
              <w:autoSpaceDN w:val="0"/>
              <w:adjustRightInd w:val="0"/>
              <w:spacing w:after="120"/>
              <w:jc w:val="both"/>
              <w:rPr>
                <w:rFonts w:asciiTheme="majorHAnsi" w:hAnsiTheme="majorHAnsi" w:cs="Times"/>
                <w:iCs/>
                <w:sz w:val="18"/>
                <w:szCs w:val="22"/>
              </w:rPr>
            </w:pPr>
            <w:r w:rsidRPr="00F87702">
              <w:rPr>
                <w:rFonts w:asciiTheme="majorHAnsi" w:hAnsiTheme="majorHAnsi" w:cs="Times"/>
                <w:iCs/>
                <w:sz w:val="18"/>
                <w:szCs w:val="22"/>
              </w:rPr>
              <w:t>La situation se déroule en milieu professionnel lors des PFMP (ou en centre de formation).</w:t>
            </w:r>
          </w:p>
          <w:p w14:paraId="3834CCF0" w14:textId="77777777" w:rsidR="00D85549" w:rsidRPr="00F87702" w:rsidRDefault="00D85549" w:rsidP="00A21F13">
            <w:pPr>
              <w:widowControl w:val="0"/>
              <w:autoSpaceDE w:val="0"/>
              <w:autoSpaceDN w:val="0"/>
              <w:adjustRightInd w:val="0"/>
              <w:spacing w:after="120"/>
              <w:jc w:val="both"/>
              <w:rPr>
                <w:rFonts w:asciiTheme="majorHAnsi" w:hAnsiTheme="majorHAnsi" w:cs="Times"/>
                <w:b/>
                <w:sz w:val="18"/>
                <w:szCs w:val="22"/>
              </w:rPr>
            </w:pPr>
            <w:r w:rsidRPr="00F87702">
              <w:rPr>
                <w:rFonts w:asciiTheme="majorHAnsi" w:hAnsiTheme="majorHAnsi" w:cs="Times"/>
                <w:b/>
                <w:i/>
                <w:iCs/>
                <w:sz w:val="18"/>
                <w:szCs w:val="22"/>
              </w:rPr>
              <w:t xml:space="preserve">Situation 1 : pratique des activités en entreprise </w:t>
            </w:r>
            <w:r w:rsidRPr="00F87702">
              <w:rPr>
                <w:rFonts w:asciiTheme="majorHAnsi" w:hAnsiTheme="majorHAnsi" w:cs="Times"/>
                <w:b/>
                <w:sz w:val="18"/>
                <w:szCs w:val="22"/>
              </w:rPr>
              <w:t>(coefficient 5)</w:t>
            </w:r>
          </w:p>
          <w:p w14:paraId="5CA6F09F" w14:textId="77777777"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Elle comporte deux phases.</w:t>
            </w:r>
          </w:p>
          <w:p w14:paraId="7A4FAD1E" w14:textId="79497319"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b/>
                <w:bCs/>
                <w:sz w:val="18"/>
                <w:szCs w:val="22"/>
              </w:rPr>
              <w:t xml:space="preserve">• Phase 1 </w:t>
            </w:r>
            <w:r w:rsidRPr="00F87702">
              <w:rPr>
                <w:rFonts w:asciiTheme="majorHAnsi" w:hAnsiTheme="majorHAnsi" w:cs="Times"/>
                <w:sz w:val="18"/>
                <w:szCs w:val="22"/>
              </w:rPr>
              <w:t>– Activité « Accueil et information » (coefficient 2)</w:t>
            </w:r>
            <w:r w:rsidR="00F87702">
              <w:rPr>
                <w:rFonts w:asciiTheme="majorHAnsi" w:hAnsiTheme="majorHAnsi" w:cs="Times"/>
                <w:sz w:val="18"/>
                <w:szCs w:val="22"/>
              </w:rPr>
              <w:t xml:space="preserve">. </w:t>
            </w:r>
            <w:r w:rsidRPr="00F87702">
              <w:rPr>
                <w:rFonts w:asciiTheme="majorHAnsi" w:hAnsiTheme="majorHAnsi" w:cs="Times"/>
                <w:sz w:val="18"/>
                <w:szCs w:val="22"/>
              </w:rPr>
              <w:t>Elle s’appuie sur la réalisation par le candidat d’un accueil et d’une information, réels ou simulés, d’un client ou d’un usager, dans le cadre des activités habituelles d’une organisation.</w:t>
            </w:r>
          </w:p>
          <w:p w14:paraId="7882041F" w14:textId="2B04FC22"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b/>
                <w:bCs/>
                <w:sz w:val="18"/>
                <w:szCs w:val="22"/>
              </w:rPr>
              <w:t xml:space="preserve">• Phase 2 </w:t>
            </w:r>
            <w:r w:rsidRPr="00F87702">
              <w:rPr>
                <w:rFonts w:asciiTheme="majorHAnsi" w:hAnsiTheme="majorHAnsi" w:cs="Times"/>
                <w:sz w:val="18"/>
                <w:szCs w:val="22"/>
              </w:rPr>
              <w:t>– Activité « Vente » (coefficient 3)</w:t>
            </w:r>
            <w:r w:rsidR="00F87702">
              <w:rPr>
                <w:rFonts w:asciiTheme="majorHAnsi" w:hAnsiTheme="majorHAnsi" w:cs="Times"/>
                <w:sz w:val="18"/>
                <w:szCs w:val="22"/>
              </w:rPr>
              <w:t xml:space="preserve">. </w:t>
            </w:r>
            <w:r w:rsidRPr="00F87702">
              <w:rPr>
                <w:rFonts w:asciiTheme="majorHAnsi" w:hAnsiTheme="majorHAnsi" w:cs="Times"/>
                <w:sz w:val="18"/>
                <w:szCs w:val="22"/>
              </w:rPr>
              <w:t>Elle s’appuie sur la réalisation par le candidat d’une vente réelle ou simulée à un client ou à un</w:t>
            </w:r>
            <w:r w:rsidR="00A21F13" w:rsidRPr="00F87702">
              <w:rPr>
                <w:rFonts w:asciiTheme="majorHAnsi" w:hAnsiTheme="majorHAnsi" w:cs="Times"/>
                <w:sz w:val="18"/>
                <w:szCs w:val="22"/>
              </w:rPr>
              <w:t xml:space="preserve"> </w:t>
            </w:r>
            <w:r w:rsidRPr="00F87702">
              <w:rPr>
                <w:rFonts w:asciiTheme="majorHAnsi" w:hAnsiTheme="majorHAnsi" w:cs="Times"/>
                <w:sz w:val="18"/>
                <w:szCs w:val="22"/>
              </w:rPr>
              <w:t>usager, dans le cadre des activités habituelles d’une organisation.</w:t>
            </w:r>
          </w:p>
          <w:p w14:paraId="2EE513FF" w14:textId="77777777"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Le professeur (ou le formateur) chargé de l’enseignement professionnel et le tuteur en entreprise (ou le maître d’apprentissage) se concertent en début de PFMP pour définir les deux phases de la situation d’évaluation qui seront réalisées par le candidat durant sa PFMP.</w:t>
            </w:r>
          </w:p>
          <w:p w14:paraId="253CE57F" w14:textId="77777777"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Le tuteur en entreprise observe les prestations du candidat et positionne les niveaux de compétences atteints par celui-ci dans les activités d’accueil, d’information et de vente. Lors de son passage en entreprise en fin de PFMP, le professeur de spécialité et le tuteur se concertent sur la base des positionnements effectués et arrêtent conjointement une proposition de note pour cette situation d’évaluation.</w:t>
            </w:r>
          </w:p>
          <w:p w14:paraId="2C3CF408" w14:textId="77777777" w:rsidR="00D85549" w:rsidRPr="00F87702" w:rsidRDefault="00D85549" w:rsidP="00A21F13">
            <w:pPr>
              <w:widowControl w:val="0"/>
              <w:autoSpaceDE w:val="0"/>
              <w:autoSpaceDN w:val="0"/>
              <w:adjustRightInd w:val="0"/>
              <w:spacing w:after="120"/>
              <w:jc w:val="both"/>
              <w:rPr>
                <w:rFonts w:asciiTheme="majorHAnsi" w:hAnsiTheme="majorHAnsi" w:cs="Times"/>
                <w:b/>
                <w:sz w:val="18"/>
                <w:szCs w:val="22"/>
              </w:rPr>
            </w:pPr>
            <w:r w:rsidRPr="00F87702">
              <w:rPr>
                <w:rFonts w:asciiTheme="majorHAnsi" w:hAnsiTheme="majorHAnsi" w:cs="Times"/>
                <w:b/>
                <w:i/>
                <w:iCs/>
                <w:sz w:val="18"/>
                <w:szCs w:val="22"/>
              </w:rPr>
              <w:t xml:space="preserve">Situation 2 : connaissance de l’environnement professionnel </w:t>
            </w:r>
            <w:r w:rsidRPr="00F87702">
              <w:rPr>
                <w:rFonts w:asciiTheme="majorHAnsi" w:hAnsiTheme="majorHAnsi" w:cs="Times"/>
                <w:b/>
                <w:sz w:val="18"/>
                <w:szCs w:val="22"/>
              </w:rPr>
              <w:t>(coefficient 3 ; durée maximale : 15 minutes)</w:t>
            </w:r>
          </w:p>
          <w:p w14:paraId="396AA7E8" w14:textId="77777777"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sz w:val="18"/>
                <w:szCs w:val="22"/>
              </w:rPr>
              <w:t>Cette situation s’appuie sur un entretien avec une commission d’interrogation composée du professeur de spécialité et, dans la mesure du possible, du tuteur en entreprise. Elle se déroule en milieu professionnel, à l’issue de la situation 1 ou, le cas échéant, en centre de formation.</w:t>
            </w:r>
          </w:p>
          <w:p w14:paraId="4BB83052" w14:textId="77777777" w:rsidR="00D85549" w:rsidRPr="00F87702" w:rsidRDefault="00D85549" w:rsidP="00A21F13">
            <w:pPr>
              <w:widowControl w:val="0"/>
              <w:autoSpaceDE w:val="0"/>
              <w:autoSpaceDN w:val="0"/>
              <w:adjustRightInd w:val="0"/>
              <w:spacing w:after="120"/>
              <w:jc w:val="both"/>
              <w:rPr>
                <w:rFonts w:asciiTheme="majorHAnsi" w:hAnsiTheme="majorHAnsi" w:cs="Times"/>
                <w:sz w:val="18"/>
                <w:szCs w:val="22"/>
              </w:rPr>
            </w:pPr>
            <w:r w:rsidRPr="00F87702">
              <w:rPr>
                <w:rFonts w:asciiTheme="majorHAnsi" w:hAnsiTheme="majorHAnsi" w:cs="Times"/>
                <w:b/>
                <w:bCs/>
                <w:sz w:val="18"/>
                <w:szCs w:val="22"/>
              </w:rPr>
              <w:t>Dans une première phase</w:t>
            </w:r>
            <w:r w:rsidRPr="00F87702">
              <w:rPr>
                <w:rFonts w:asciiTheme="majorHAnsi" w:hAnsiTheme="majorHAnsi" w:cs="Times"/>
                <w:sz w:val="18"/>
                <w:szCs w:val="22"/>
              </w:rPr>
              <w:t>, le candidat présente les caractéristiques de l’environnement professionnel, économique et juridique de l’organisation dans laquelle il a accompli sa PFMP (structure, clientèle, offre, marché).</w:t>
            </w:r>
          </w:p>
          <w:p w14:paraId="5AE46CEA" w14:textId="3EC82E3D" w:rsidR="0074497D" w:rsidRPr="00F87702" w:rsidRDefault="00D85549" w:rsidP="00A21F13">
            <w:pPr>
              <w:widowControl w:val="0"/>
              <w:autoSpaceDE w:val="0"/>
              <w:autoSpaceDN w:val="0"/>
              <w:adjustRightInd w:val="0"/>
              <w:spacing w:after="120"/>
              <w:jc w:val="both"/>
              <w:rPr>
                <w:rFonts w:asciiTheme="majorHAnsi" w:hAnsiTheme="majorHAnsi" w:cs="Times"/>
                <w:sz w:val="20"/>
                <w:szCs w:val="22"/>
              </w:rPr>
            </w:pPr>
            <w:r w:rsidRPr="00F87702">
              <w:rPr>
                <w:rFonts w:asciiTheme="majorHAnsi" w:hAnsiTheme="majorHAnsi" w:cs="Times"/>
                <w:b/>
                <w:bCs/>
                <w:sz w:val="18"/>
                <w:szCs w:val="22"/>
              </w:rPr>
              <w:t xml:space="preserve">Dans une deuxième phase, </w:t>
            </w:r>
            <w:r w:rsidRPr="00F87702">
              <w:rPr>
                <w:rFonts w:asciiTheme="majorHAnsi" w:hAnsiTheme="majorHAnsi" w:cs="Times"/>
                <w:sz w:val="18"/>
                <w:szCs w:val="22"/>
              </w:rPr>
              <w:t>la commission procède à un questionnement permettant d’approfondir la présentation effectuée par le candidat.</w:t>
            </w:r>
          </w:p>
        </w:tc>
      </w:tr>
    </w:tbl>
    <w:p w14:paraId="04B9D3D1" w14:textId="77777777" w:rsidR="00546748" w:rsidRPr="00A21F13" w:rsidRDefault="00546748" w:rsidP="00F87702">
      <w:pPr>
        <w:jc w:val="both"/>
        <w:rPr>
          <w:rFonts w:asciiTheme="majorHAnsi" w:hAnsiTheme="majorHAnsi"/>
          <w:sz w:val="22"/>
          <w:szCs w:val="22"/>
        </w:rPr>
      </w:pPr>
    </w:p>
    <w:sectPr w:rsidR="00546748" w:rsidRPr="00A21F13" w:rsidSect="00F87702">
      <w:footerReference w:type="even" r:id="rId7"/>
      <w:footerReference w:type="default" r:id="rId8"/>
      <w:pgSz w:w="11900" w:h="16840"/>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9ECA" w14:textId="77777777" w:rsidR="001F511E" w:rsidRDefault="001F511E" w:rsidP="00C44ED1">
      <w:r>
        <w:separator/>
      </w:r>
    </w:p>
  </w:endnote>
  <w:endnote w:type="continuationSeparator" w:id="0">
    <w:p w14:paraId="1F625545" w14:textId="77777777" w:rsidR="001F511E" w:rsidRDefault="001F511E" w:rsidP="00C4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4DF4" w14:textId="77777777" w:rsidR="00ED4FEE" w:rsidRDefault="00ED4FEE" w:rsidP="00ED4F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21851C" w14:textId="77777777" w:rsidR="00ED4FEE" w:rsidRDefault="00ED4FEE" w:rsidP="00C44E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6BE7" w14:textId="73579D24" w:rsidR="00ED4FEE" w:rsidRPr="00C44ED1" w:rsidRDefault="00ED4FEE" w:rsidP="00ED4FEE">
    <w:pPr>
      <w:pStyle w:val="Pieddepage"/>
      <w:framePr w:wrap="around" w:vAnchor="text" w:hAnchor="margin" w:xAlign="right" w:y="1"/>
      <w:rPr>
        <w:rStyle w:val="Numrodepage"/>
        <w:rFonts w:asciiTheme="majorHAnsi" w:hAnsiTheme="majorHAnsi"/>
        <w:sz w:val="20"/>
      </w:rPr>
    </w:pPr>
    <w:r w:rsidRPr="00C44ED1">
      <w:rPr>
        <w:rStyle w:val="Numrodepage"/>
        <w:rFonts w:asciiTheme="majorHAnsi" w:hAnsiTheme="majorHAnsi"/>
        <w:sz w:val="20"/>
      </w:rPr>
      <w:fldChar w:fldCharType="begin"/>
    </w:r>
    <w:r w:rsidRPr="00C44ED1">
      <w:rPr>
        <w:rStyle w:val="Numrodepage"/>
        <w:rFonts w:asciiTheme="majorHAnsi" w:hAnsiTheme="majorHAnsi"/>
        <w:sz w:val="20"/>
      </w:rPr>
      <w:instrText xml:space="preserve">PAGE  </w:instrText>
    </w:r>
    <w:r w:rsidRPr="00C44ED1">
      <w:rPr>
        <w:rStyle w:val="Numrodepage"/>
        <w:rFonts w:asciiTheme="majorHAnsi" w:hAnsiTheme="majorHAnsi"/>
        <w:sz w:val="20"/>
      </w:rPr>
      <w:fldChar w:fldCharType="separate"/>
    </w:r>
    <w:r w:rsidR="005739EA">
      <w:rPr>
        <w:rStyle w:val="Numrodepage"/>
        <w:rFonts w:asciiTheme="majorHAnsi" w:hAnsiTheme="majorHAnsi"/>
        <w:noProof/>
        <w:sz w:val="20"/>
      </w:rPr>
      <w:t>1</w:t>
    </w:r>
    <w:r w:rsidRPr="00C44ED1">
      <w:rPr>
        <w:rStyle w:val="Numrodepage"/>
        <w:rFonts w:asciiTheme="majorHAnsi" w:hAnsiTheme="majorHAnsi"/>
        <w:sz w:val="20"/>
      </w:rPr>
      <w:fldChar w:fldCharType="end"/>
    </w:r>
  </w:p>
  <w:p w14:paraId="5698A734" w14:textId="77777777" w:rsidR="00ED4FEE" w:rsidRDefault="00ED4FEE" w:rsidP="00C44ED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6911" w14:textId="77777777" w:rsidR="001F511E" w:rsidRDefault="001F511E" w:rsidP="00C44ED1">
      <w:r>
        <w:separator/>
      </w:r>
    </w:p>
  </w:footnote>
  <w:footnote w:type="continuationSeparator" w:id="0">
    <w:p w14:paraId="36602104" w14:textId="77777777" w:rsidR="001F511E" w:rsidRDefault="001F511E" w:rsidP="00C4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3C9F"/>
    <w:multiLevelType w:val="hybridMultilevel"/>
    <w:tmpl w:val="2FAAE2C8"/>
    <w:lvl w:ilvl="0" w:tplc="BDA60B4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CB570E"/>
    <w:multiLevelType w:val="hybridMultilevel"/>
    <w:tmpl w:val="D80E3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B"/>
    <w:rsid w:val="000530EE"/>
    <w:rsid w:val="000C02A8"/>
    <w:rsid w:val="001857F2"/>
    <w:rsid w:val="001F511E"/>
    <w:rsid w:val="002740D5"/>
    <w:rsid w:val="00317030"/>
    <w:rsid w:val="00351F03"/>
    <w:rsid w:val="00542367"/>
    <w:rsid w:val="00546748"/>
    <w:rsid w:val="005739EA"/>
    <w:rsid w:val="0074497D"/>
    <w:rsid w:val="00836638"/>
    <w:rsid w:val="00842B42"/>
    <w:rsid w:val="008D3789"/>
    <w:rsid w:val="009A7861"/>
    <w:rsid w:val="00A21F13"/>
    <w:rsid w:val="00A9045E"/>
    <w:rsid w:val="00AC2E5B"/>
    <w:rsid w:val="00B61180"/>
    <w:rsid w:val="00BB72FA"/>
    <w:rsid w:val="00C44ED1"/>
    <w:rsid w:val="00C471CC"/>
    <w:rsid w:val="00C51F38"/>
    <w:rsid w:val="00D85549"/>
    <w:rsid w:val="00E2582E"/>
    <w:rsid w:val="00ED4FEE"/>
    <w:rsid w:val="00EE2B74"/>
    <w:rsid w:val="00F877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F70DC"/>
  <w14:defaultImageDpi w14:val="300"/>
  <w15:docId w15:val="{40318B3E-77B0-4FA9-8D25-00F9F73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7030"/>
    <w:pPr>
      <w:ind w:left="720"/>
      <w:contextualSpacing/>
    </w:pPr>
  </w:style>
  <w:style w:type="table" w:styleId="Grilledutableau">
    <w:name w:val="Table Grid"/>
    <w:basedOn w:val="TableauNormal"/>
    <w:uiPriority w:val="59"/>
    <w:rsid w:val="00EE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44ED1"/>
    <w:pPr>
      <w:tabs>
        <w:tab w:val="center" w:pos="4536"/>
        <w:tab w:val="right" w:pos="9072"/>
      </w:tabs>
    </w:pPr>
  </w:style>
  <w:style w:type="character" w:customStyle="1" w:styleId="PieddepageCar">
    <w:name w:val="Pied de page Car"/>
    <w:basedOn w:val="Policepardfaut"/>
    <w:link w:val="Pieddepage"/>
    <w:uiPriority w:val="99"/>
    <w:rsid w:val="00C44ED1"/>
  </w:style>
  <w:style w:type="character" w:styleId="Numrodepage">
    <w:name w:val="page number"/>
    <w:basedOn w:val="Policepardfaut"/>
    <w:uiPriority w:val="99"/>
    <w:semiHidden/>
    <w:unhideWhenUsed/>
    <w:rsid w:val="00C44ED1"/>
  </w:style>
  <w:style w:type="paragraph" w:styleId="En-tte">
    <w:name w:val="header"/>
    <w:basedOn w:val="Normal"/>
    <w:link w:val="En-tteCar"/>
    <w:uiPriority w:val="99"/>
    <w:unhideWhenUsed/>
    <w:rsid w:val="00C44ED1"/>
    <w:pPr>
      <w:tabs>
        <w:tab w:val="center" w:pos="4536"/>
        <w:tab w:val="right" w:pos="9072"/>
      </w:tabs>
    </w:pPr>
  </w:style>
  <w:style w:type="character" w:customStyle="1" w:styleId="En-tteCar">
    <w:name w:val="En-tête Car"/>
    <w:basedOn w:val="Policepardfaut"/>
    <w:link w:val="En-tte"/>
    <w:uiPriority w:val="99"/>
    <w:rsid w:val="00C44ED1"/>
  </w:style>
  <w:style w:type="paragraph" w:styleId="Textedebulles">
    <w:name w:val="Balloon Text"/>
    <w:basedOn w:val="Normal"/>
    <w:link w:val="TextedebullesCar"/>
    <w:uiPriority w:val="99"/>
    <w:semiHidden/>
    <w:unhideWhenUsed/>
    <w:rsid w:val="00C471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Carpentier</dc:creator>
  <cp:keywords/>
  <dc:description/>
  <cp:lastModifiedBy>sandrine ferrero</cp:lastModifiedBy>
  <cp:revision>2</cp:revision>
  <cp:lastPrinted>2016-08-30T14:09:00Z</cp:lastPrinted>
  <dcterms:created xsi:type="dcterms:W3CDTF">2017-09-16T09:59:00Z</dcterms:created>
  <dcterms:modified xsi:type="dcterms:W3CDTF">2017-09-16T09:59:00Z</dcterms:modified>
</cp:coreProperties>
</file>